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D76FD" w14:textId="5755BBD6" w:rsidR="00725FA6" w:rsidRDefault="00725FA6">
      <w:pPr>
        <w:spacing w:after="22"/>
        <w:ind w:left="-34" w:right="-123"/>
      </w:pPr>
    </w:p>
    <w:p w14:paraId="717A8B45" w14:textId="77777777" w:rsidR="00725FA6" w:rsidRDefault="00000000">
      <w:pPr>
        <w:spacing w:after="0"/>
        <w:ind w:left="86"/>
      </w:pPr>
      <w:r>
        <w:rPr>
          <w:rFonts w:ascii="Times New Roman" w:eastAsia="Times New Roman" w:hAnsi="Times New Roman" w:cs="Times New Roman"/>
          <w:sz w:val="19"/>
        </w:rPr>
        <w:t xml:space="preserve"> </w:t>
      </w:r>
    </w:p>
    <w:p w14:paraId="053DBB39" w14:textId="1E2F16CF" w:rsidR="00725FA6" w:rsidRDefault="00000000">
      <w:pPr>
        <w:spacing w:after="4" w:line="249" w:lineRule="auto"/>
        <w:ind w:left="2111" w:hanging="2040"/>
        <w:jc w:val="both"/>
      </w:pPr>
      <w:r>
        <w:rPr>
          <w:rFonts w:ascii="Times New Roman" w:eastAsia="Times New Roman" w:hAnsi="Times New Roman" w:cs="Times New Roman"/>
          <w:color w:val="0000FF"/>
          <w:sz w:val="19"/>
        </w:rPr>
        <w:t>Description</w:t>
      </w:r>
      <w:r>
        <w:rPr>
          <w:rFonts w:ascii="Times New Roman" w:eastAsia="Times New Roman" w:hAnsi="Times New Roman" w:cs="Times New Roman"/>
          <w:sz w:val="19"/>
        </w:rPr>
        <w:t xml:space="preserve"> </w:t>
      </w:r>
      <w:r w:rsidR="006C5340">
        <w:rPr>
          <w:rFonts w:ascii="Times New Roman" w:eastAsia="Times New Roman" w:hAnsi="Times New Roman" w:cs="Times New Roman"/>
          <w:sz w:val="19"/>
        </w:rPr>
        <w:t>ADSEAL BGE-520</w:t>
      </w:r>
      <w:r>
        <w:rPr>
          <w:rFonts w:ascii="Times New Roman" w:eastAsia="Times New Roman" w:hAnsi="Times New Roman" w:cs="Times New Roman"/>
          <w:sz w:val="19"/>
        </w:rPr>
        <w:t xml:space="preserve"> is a monofunctional reactive diluent which is the most efficient in reducing viscosity of basic epoxy resin formulations. Lower viscosity formulation allows increased filler loading and improved substrate wetting. As low level of </w:t>
      </w:r>
      <w:r w:rsidR="006C5340">
        <w:rPr>
          <w:rFonts w:ascii="Times New Roman" w:eastAsia="Times New Roman" w:hAnsi="Times New Roman" w:cs="Times New Roman"/>
          <w:sz w:val="19"/>
        </w:rPr>
        <w:t>ADSEAL BGE-520</w:t>
      </w:r>
      <w:r>
        <w:rPr>
          <w:rFonts w:ascii="Times New Roman" w:eastAsia="Times New Roman" w:hAnsi="Times New Roman" w:cs="Times New Roman"/>
          <w:sz w:val="19"/>
        </w:rPr>
        <w:t xml:space="preserve"> is required to get desired viscosity, performance properties of cured resins can be maintained. </w:t>
      </w:r>
    </w:p>
    <w:p w14:paraId="2C443594" w14:textId="77777777" w:rsidR="00725FA6" w:rsidRDefault="00000000">
      <w:pPr>
        <w:spacing w:after="0"/>
        <w:ind w:left="86"/>
      </w:pPr>
      <w:r>
        <w:rPr>
          <w:rFonts w:ascii="Times New Roman" w:eastAsia="Times New Roman" w:hAnsi="Times New Roman" w:cs="Times New Roman"/>
          <w:sz w:val="19"/>
        </w:rPr>
        <w:t xml:space="preserve"> </w:t>
      </w:r>
    </w:p>
    <w:tbl>
      <w:tblPr>
        <w:tblStyle w:val="TableGrid"/>
        <w:tblW w:w="8940" w:type="dxa"/>
        <w:tblInd w:w="58" w:type="dxa"/>
        <w:tblCellMar>
          <w:top w:w="25" w:type="dxa"/>
          <w:left w:w="0" w:type="dxa"/>
          <w:bottom w:w="26" w:type="dxa"/>
          <w:right w:w="202" w:type="dxa"/>
        </w:tblCellMar>
        <w:tblLook w:val="04A0" w:firstRow="1" w:lastRow="0" w:firstColumn="1" w:lastColumn="0" w:noHBand="0" w:noVBand="1"/>
      </w:tblPr>
      <w:tblGrid>
        <w:gridCol w:w="2397"/>
        <w:gridCol w:w="6543"/>
      </w:tblGrid>
      <w:tr w:rsidR="00725FA6" w14:paraId="3B57930A" w14:textId="77777777">
        <w:trPr>
          <w:trHeight w:val="698"/>
        </w:trPr>
        <w:tc>
          <w:tcPr>
            <w:tcW w:w="2397" w:type="dxa"/>
            <w:tcBorders>
              <w:top w:val="single" w:sz="11" w:space="0" w:color="000000"/>
              <w:left w:val="nil"/>
              <w:bottom w:val="nil"/>
              <w:right w:val="nil"/>
            </w:tcBorders>
          </w:tcPr>
          <w:p w14:paraId="4FC82743" w14:textId="77777777" w:rsidR="00725FA6" w:rsidRDefault="00000000">
            <w:pPr>
              <w:spacing w:after="0"/>
              <w:ind w:left="29"/>
            </w:pPr>
            <w:r>
              <w:rPr>
                <w:rFonts w:ascii="Times New Roman" w:eastAsia="Times New Roman" w:hAnsi="Times New Roman" w:cs="Times New Roman"/>
                <w:sz w:val="19"/>
              </w:rPr>
              <w:t xml:space="preserve"> </w:t>
            </w:r>
          </w:p>
          <w:p w14:paraId="4C970D88" w14:textId="77777777" w:rsidR="00725FA6" w:rsidRDefault="00000000">
            <w:pPr>
              <w:tabs>
                <w:tab w:val="center" w:pos="2059"/>
              </w:tabs>
              <w:spacing w:after="4"/>
            </w:pPr>
            <w:r>
              <w:rPr>
                <w:rFonts w:ascii="Times New Roman" w:eastAsia="Times New Roman" w:hAnsi="Times New Roman" w:cs="Times New Roman"/>
                <w:color w:val="0000FF"/>
                <w:sz w:val="19"/>
              </w:rPr>
              <w:t xml:space="preserve">Salient features </w:t>
            </w:r>
            <w:r>
              <w:rPr>
                <w:rFonts w:ascii="Times New Roman" w:eastAsia="Times New Roman" w:hAnsi="Times New Roman" w:cs="Times New Roman"/>
                <w:color w:val="0000FF"/>
                <w:sz w:val="19"/>
              </w:rPr>
              <w:tab/>
            </w:r>
            <w:r>
              <w:rPr>
                <w:rFonts w:ascii="Times New Roman" w:eastAsia="Times New Roman" w:hAnsi="Times New Roman" w:cs="Times New Roman"/>
                <w:sz w:val="19"/>
              </w:rPr>
              <w:t xml:space="preserve"> </w:t>
            </w:r>
          </w:p>
          <w:p w14:paraId="59EEEC3A" w14:textId="77777777" w:rsidR="00725FA6" w:rsidRDefault="00000000">
            <w:pPr>
              <w:spacing w:after="0"/>
              <w:ind w:right="50"/>
              <w:jc w:val="right"/>
            </w:pPr>
            <w:r>
              <w:rPr>
                <w:rFonts w:ascii="Times New Roman" w:eastAsia="Times New Roman" w:hAnsi="Times New Roman" w:cs="Times New Roman"/>
                <w:sz w:val="19"/>
              </w:rPr>
              <w:t xml:space="preserve"> </w:t>
            </w:r>
          </w:p>
        </w:tc>
        <w:tc>
          <w:tcPr>
            <w:tcW w:w="6543" w:type="dxa"/>
            <w:tcBorders>
              <w:top w:val="single" w:sz="11" w:space="0" w:color="000000"/>
              <w:left w:val="nil"/>
              <w:bottom w:val="nil"/>
              <w:right w:val="nil"/>
            </w:tcBorders>
            <w:vAlign w:val="bottom"/>
          </w:tcPr>
          <w:p w14:paraId="3DE95466" w14:textId="77777777" w:rsidR="00725FA6" w:rsidRDefault="00000000">
            <w:pPr>
              <w:spacing w:after="0"/>
            </w:pPr>
            <w:r>
              <w:rPr>
                <w:rFonts w:ascii="Times New Roman" w:eastAsia="Times New Roman" w:hAnsi="Times New Roman" w:cs="Times New Roman"/>
                <w:sz w:val="19"/>
              </w:rPr>
              <w:t xml:space="preserve">Most efficient epoxy resin viscosity reduction  </w:t>
            </w:r>
          </w:p>
        </w:tc>
      </w:tr>
      <w:tr w:rsidR="00725FA6" w14:paraId="5A066057" w14:textId="77777777">
        <w:trPr>
          <w:trHeight w:val="229"/>
        </w:trPr>
        <w:tc>
          <w:tcPr>
            <w:tcW w:w="2397" w:type="dxa"/>
            <w:tcBorders>
              <w:top w:val="nil"/>
              <w:left w:val="nil"/>
              <w:bottom w:val="nil"/>
              <w:right w:val="nil"/>
            </w:tcBorders>
          </w:tcPr>
          <w:p w14:paraId="29B0B323" w14:textId="77777777" w:rsidR="00725FA6" w:rsidRDefault="00000000">
            <w:pPr>
              <w:spacing w:after="0"/>
              <w:ind w:right="50"/>
              <w:jc w:val="right"/>
            </w:pPr>
            <w:r>
              <w:rPr>
                <w:rFonts w:ascii="Times New Roman" w:eastAsia="Times New Roman" w:hAnsi="Times New Roman" w:cs="Times New Roman"/>
                <w:sz w:val="19"/>
              </w:rPr>
              <w:t xml:space="preserve"> </w:t>
            </w:r>
          </w:p>
        </w:tc>
        <w:tc>
          <w:tcPr>
            <w:tcW w:w="6543" w:type="dxa"/>
            <w:tcBorders>
              <w:top w:val="nil"/>
              <w:left w:val="nil"/>
              <w:bottom w:val="nil"/>
              <w:right w:val="nil"/>
            </w:tcBorders>
          </w:tcPr>
          <w:p w14:paraId="7AD50AA5" w14:textId="77777777" w:rsidR="00725FA6" w:rsidRDefault="00000000">
            <w:pPr>
              <w:spacing w:after="0"/>
            </w:pPr>
            <w:r>
              <w:rPr>
                <w:rFonts w:ascii="Times New Roman" w:eastAsia="Times New Roman" w:hAnsi="Times New Roman" w:cs="Times New Roman"/>
                <w:sz w:val="19"/>
              </w:rPr>
              <w:t xml:space="preserve">Excellent retention of physical and thermal properties of base formulations </w:t>
            </w:r>
          </w:p>
        </w:tc>
      </w:tr>
      <w:tr w:rsidR="00725FA6" w14:paraId="3433D8C6" w14:textId="77777777">
        <w:trPr>
          <w:trHeight w:val="453"/>
        </w:trPr>
        <w:tc>
          <w:tcPr>
            <w:tcW w:w="2397" w:type="dxa"/>
            <w:tcBorders>
              <w:top w:val="nil"/>
              <w:left w:val="nil"/>
              <w:bottom w:val="single" w:sz="11" w:space="0" w:color="000000"/>
              <w:right w:val="nil"/>
            </w:tcBorders>
          </w:tcPr>
          <w:p w14:paraId="41AAC1F2" w14:textId="77777777" w:rsidR="00725FA6" w:rsidRDefault="00000000">
            <w:pPr>
              <w:spacing w:after="0"/>
              <w:ind w:right="50"/>
              <w:jc w:val="right"/>
            </w:pPr>
            <w:r>
              <w:rPr>
                <w:rFonts w:ascii="Times New Roman" w:eastAsia="Times New Roman" w:hAnsi="Times New Roman" w:cs="Times New Roman"/>
                <w:sz w:val="19"/>
              </w:rPr>
              <w:t xml:space="preserve"> </w:t>
            </w:r>
          </w:p>
          <w:p w14:paraId="4EDF40AC" w14:textId="77777777" w:rsidR="00725FA6" w:rsidRDefault="00000000">
            <w:pPr>
              <w:spacing w:after="0"/>
              <w:ind w:left="29"/>
            </w:pPr>
            <w:r>
              <w:rPr>
                <w:rFonts w:ascii="Times New Roman" w:eastAsia="Times New Roman" w:hAnsi="Times New Roman" w:cs="Times New Roman"/>
                <w:color w:val="0000FF"/>
                <w:sz w:val="19"/>
              </w:rPr>
              <w:t xml:space="preserve"> </w:t>
            </w:r>
          </w:p>
        </w:tc>
        <w:tc>
          <w:tcPr>
            <w:tcW w:w="6543" w:type="dxa"/>
            <w:tcBorders>
              <w:top w:val="nil"/>
              <w:left w:val="nil"/>
              <w:bottom w:val="single" w:sz="11" w:space="0" w:color="000000"/>
              <w:right w:val="nil"/>
            </w:tcBorders>
          </w:tcPr>
          <w:p w14:paraId="65C0E591" w14:textId="77777777" w:rsidR="00725FA6" w:rsidRDefault="00000000">
            <w:pPr>
              <w:spacing w:after="0"/>
            </w:pPr>
            <w:r>
              <w:rPr>
                <w:rFonts w:ascii="Times New Roman" w:eastAsia="Times New Roman" w:hAnsi="Times New Roman" w:cs="Times New Roman"/>
                <w:sz w:val="19"/>
              </w:rPr>
              <w:t xml:space="preserve">Outstanding substrate and filler wetting characteristics </w:t>
            </w:r>
          </w:p>
        </w:tc>
      </w:tr>
      <w:tr w:rsidR="00725FA6" w14:paraId="28B7EB2A" w14:textId="77777777">
        <w:trPr>
          <w:trHeight w:val="700"/>
        </w:trPr>
        <w:tc>
          <w:tcPr>
            <w:tcW w:w="2397" w:type="dxa"/>
            <w:tcBorders>
              <w:top w:val="single" w:sz="11" w:space="0" w:color="000000"/>
              <w:left w:val="nil"/>
              <w:bottom w:val="nil"/>
              <w:right w:val="nil"/>
            </w:tcBorders>
          </w:tcPr>
          <w:p w14:paraId="440FE963" w14:textId="77777777" w:rsidR="00725FA6" w:rsidRDefault="00000000">
            <w:pPr>
              <w:spacing w:after="0"/>
              <w:ind w:left="29"/>
            </w:pPr>
            <w:r>
              <w:rPr>
                <w:rFonts w:ascii="Times New Roman" w:eastAsia="Times New Roman" w:hAnsi="Times New Roman" w:cs="Times New Roman"/>
                <w:color w:val="0000FF"/>
                <w:sz w:val="19"/>
              </w:rPr>
              <w:t xml:space="preserve"> </w:t>
            </w:r>
          </w:p>
          <w:p w14:paraId="3179636B" w14:textId="77777777" w:rsidR="00725FA6" w:rsidRDefault="00000000">
            <w:pPr>
              <w:tabs>
                <w:tab w:val="center" w:pos="1383"/>
              </w:tabs>
              <w:spacing w:after="6"/>
            </w:pPr>
            <w:r>
              <w:rPr>
                <w:rFonts w:ascii="Times New Roman" w:eastAsia="Times New Roman" w:hAnsi="Times New Roman" w:cs="Times New Roman"/>
                <w:color w:val="0000FF"/>
                <w:sz w:val="19"/>
              </w:rPr>
              <w:t xml:space="preserve">Applications </w:t>
            </w:r>
            <w:r>
              <w:rPr>
                <w:rFonts w:ascii="Times New Roman" w:eastAsia="Times New Roman" w:hAnsi="Times New Roman" w:cs="Times New Roman"/>
                <w:color w:val="0000FF"/>
                <w:sz w:val="19"/>
              </w:rPr>
              <w:tab/>
              <w:t xml:space="preserve"> </w:t>
            </w:r>
          </w:p>
          <w:p w14:paraId="18E7BB4B" w14:textId="77777777" w:rsidR="00725FA6" w:rsidRDefault="00000000">
            <w:pPr>
              <w:spacing w:after="0"/>
              <w:ind w:right="50"/>
              <w:jc w:val="right"/>
            </w:pPr>
            <w:r>
              <w:rPr>
                <w:rFonts w:ascii="Times New Roman" w:eastAsia="Times New Roman" w:hAnsi="Times New Roman" w:cs="Times New Roman"/>
                <w:sz w:val="19"/>
              </w:rPr>
              <w:t xml:space="preserve"> </w:t>
            </w:r>
          </w:p>
        </w:tc>
        <w:tc>
          <w:tcPr>
            <w:tcW w:w="6543" w:type="dxa"/>
            <w:tcBorders>
              <w:top w:val="single" w:sz="11" w:space="0" w:color="000000"/>
              <w:left w:val="nil"/>
              <w:bottom w:val="nil"/>
              <w:right w:val="nil"/>
            </w:tcBorders>
            <w:vAlign w:val="bottom"/>
          </w:tcPr>
          <w:p w14:paraId="0D08E14C" w14:textId="77777777" w:rsidR="00725FA6" w:rsidRDefault="00000000">
            <w:pPr>
              <w:spacing w:after="0"/>
            </w:pPr>
            <w:r>
              <w:rPr>
                <w:rFonts w:ascii="Times New Roman" w:eastAsia="Times New Roman" w:hAnsi="Times New Roman" w:cs="Times New Roman"/>
                <w:sz w:val="19"/>
              </w:rPr>
              <w:t xml:space="preserve">Adhesives </w:t>
            </w:r>
          </w:p>
        </w:tc>
      </w:tr>
      <w:tr w:rsidR="00725FA6" w14:paraId="0D680E7C" w14:textId="77777777">
        <w:trPr>
          <w:trHeight w:val="229"/>
        </w:trPr>
        <w:tc>
          <w:tcPr>
            <w:tcW w:w="2397" w:type="dxa"/>
            <w:tcBorders>
              <w:top w:val="nil"/>
              <w:left w:val="nil"/>
              <w:bottom w:val="nil"/>
              <w:right w:val="nil"/>
            </w:tcBorders>
          </w:tcPr>
          <w:p w14:paraId="32C579D5" w14:textId="77777777" w:rsidR="00725FA6" w:rsidRDefault="00000000">
            <w:pPr>
              <w:spacing w:after="0"/>
              <w:ind w:right="50"/>
              <w:jc w:val="right"/>
            </w:pPr>
            <w:r>
              <w:rPr>
                <w:rFonts w:ascii="Times New Roman" w:eastAsia="Times New Roman" w:hAnsi="Times New Roman" w:cs="Times New Roman"/>
                <w:sz w:val="19"/>
              </w:rPr>
              <w:t xml:space="preserve"> </w:t>
            </w:r>
          </w:p>
        </w:tc>
        <w:tc>
          <w:tcPr>
            <w:tcW w:w="6543" w:type="dxa"/>
            <w:tcBorders>
              <w:top w:val="nil"/>
              <w:left w:val="nil"/>
              <w:bottom w:val="nil"/>
              <w:right w:val="nil"/>
            </w:tcBorders>
          </w:tcPr>
          <w:p w14:paraId="5CDFB678" w14:textId="77777777" w:rsidR="00725FA6" w:rsidRDefault="00000000">
            <w:pPr>
              <w:spacing w:after="0"/>
            </w:pPr>
            <w:r>
              <w:rPr>
                <w:rFonts w:ascii="Times New Roman" w:eastAsia="Times New Roman" w:hAnsi="Times New Roman" w:cs="Times New Roman"/>
                <w:sz w:val="19"/>
              </w:rPr>
              <w:t xml:space="preserve">Flooring </w:t>
            </w:r>
          </w:p>
        </w:tc>
      </w:tr>
      <w:tr w:rsidR="00725FA6" w14:paraId="4E7DCE1E" w14:textId="77777777">
        <w:trPr>
          <w:trHeight w:val="228"/>
        </w:trPr>
        <w:tc>
          <w:tcPr>
            <w:tcW w:w="2397" w:type="dxa"/>
            <w:tcBorders>
              <w:top w:val="nil"/>
              <w:left w:val="nil"/>
              <w:bottom w:val="nil"/>
              <w:right w:val="nil"/>
            </w:tcBorders>
          </w:tcPr>
          <w:p w14:paraId="6C006C4F" w14:textId="77777777" w:rsidR="00725FA6" w:rsidRDefault="00000000">
            <w:pPr>
              <w:spacing w:after="0"/>
              <w:ind w:right="50"/>
              <w:jc w:val="right"/>
            </w:pPr>
            <w:r>
              <w:rPr>
                <w:rFonts w:ascii="Times New Roman" w:eastAsia="Times New Roman" w:hAnsi="Times New Roman" w:cs="Times New Roman"/>
                <w:sz w:val="19"/>
              </w:rPr>
              <w:t xml:space="preserve"> </w:t>
            </w:r>
          </w:p>
        </w:tc>
        <w:tc>
          <w:tcPr>
            <w:tcW w:w="6543" w:type="dxa"/>
            <w:tcBorders>
              <w:top w:val="nil"/>
              <w:left w:val="nil"/>
              <w:bottom w:val="nil"/>
              <w:right w:val="nil"/>
            </w:tcBorders>
          </w:tcPr>
          <w:p w14:paraId="6747F48E" w14:textId="77777777" w:rsidR="00725FA6" w:rsidRDefault="00000000">
            <w:pPr>
              <w:spacing w:after="0"/>
            </w:pPr>
            <w:r>
              <w:rPr>
                <w:rFonts w:ascii="Times New Roman" w:eastAsia="Times New Roman" w:hAnsi="Times New Roman" w:cs="Times New Roman"/>
                <w:sz w:val="19"/>
              </w:rPr>
              <w:t xml:space="preserve">Potting and encapsulations </w:t>
            </w:r>
          </w:p>
        </w:tc>
      </w:tr>
      <w:tr w:rsidR="00725FA6" w14:paraId="744A963F" w14:textId="77777777">
        <w:trPr>
          <w:trHeight w:val="454"/>
        </w:trPr>
        <w:tc>
          <w:tcPr>
            <w:tcW w:w="8940" w:type="dxa"/>
            <w:gridSpan w:val="2"/>
            <w:tcBorders>
              <w:top w:val="nil"/>
              <w:left w:val="nil"/>
              <w:bottom w:val="single" w:sz="12" w:space="0" w:color="000000"/>
              <w:right w:val="nil"/>
            </w:tcBorders>
          </w:tcPr>
          <w:p w14:paraId="4B592944" w14:textId="77777777" w:rsidR="00725FA6" w:rsidRDefault="00000000">
            <w:pPr>
              <w:tabs>
                <w:tab w:val="center" w:pos="2102"/>
                <w:tab w:val="center" w:pos="3341"/>
              </w:tabs>
              <w:spacing w:after="0"/>
            </w:pPr>
            <w:r>
              <w:tab/>
            </w:r>
            <w:r>
              <w:rPr>
                <w:rFonts w:ascii="Times New Roman" w:eastAsia="Times New Roman" w:hAnsi="Times New Roman" w:cs="Times New Roman"/>
                <w:sz w:val="19"/>
              </w:rPr>
              <w:t xml:space="preserve"> </w:t>
            </w:r>
            <w:r>
              <w:rPr>
                <w:rFonts w:ascii="Times New Roman" w:eastAsia="Times New Roman" w:hAnsi="Times New Roman" w:cs="Times New Roman"/>
                <w:sz w:val="19"/>
              </w:rPr>
              <w:tab/>
              <w:t xml:space="preserve">Laminating and tooling </w:t>
            </w:r>
          </w:p>
          <w:p w14:paraId="369103C6" w14:textId="77777777" w:rsidR="00725FA6" w:rsidRDefault="00000000">
            <w:pPr>
              <w:spacing w:after="0"/>
              <w:ind w:left="29"/>
            </w:pPr>
            <w:r>
              <w:rPr>
                <w:rFonts w:ascii="Times New Roman" w:eastAsia="Times New Roman" w:hAnsi="Times New Roman" w:cs="Times New Roman"/>
                <w:sz w:val="19"/>
              </w:rPr>
              <w:t xml:space="preserve"> </w:t>
            </w:r>
          </w:p>
        </w:tc>
      </w:tr>
    </w:tbl>
    <w:p w14:paraId="6C72EE7D" w14:textId="77777777" w:rsidR="00725FA6" w:rsidRDefault="00000000">
      <w:pPr>
        <w:spacing w:after="0"/>
        <w:ind w:left="86"/>
      </w:pPr>
      <w:r>
        <w:rPr>
          <w:rFonts w:ascii="Times New Roman" w:eastAsia="Times New Roman" w:hAnsi="Times New Roman" w:cs="Times New Roman"/>
          <w:sz w:val="19"/>
        </w:rPr>
        <w:t xml:space="preserve"> </w:t>
      </w:r>
    </w:p>
    <w:p w14:paraId="10341824" w14:textId="77777777" w:rsidR="00725FA6" w:rsidRDefault="00000000">
      <w:pPr>
        <w:tabs>
          <w:tab w:val="center" w:pos="2117"/>
        </w:tabs>
        <w:spacing w:after="167"/>
      </w:pPr>
      <w:r>
        <w:rPr>
          <w:rFonts w:ascii="Times New Roman" w:eastAsia="Times New Roman" w:hAnsi="Times New Roman" w:cs="Times New Roman"/>
          <w:color w:val="0000FF"/>
          <w:sz w:val="19"/>
        </w:rPr>
        <w:t xml:space="preserve">Specification </w:t>
      </w:r>
      <w:r>
        <w:rPr>
          <w:rFonts w:ascii="Times New Roman" w:eastAsia="Times New Roman" w:hAnsi="Times New Roman" w:cs="Times New Roman"/>
          <w:color w:val="0000FF"/>
          <w:sz w:val="19"/>
        </w:rPr>
        <w:tab/>
        <w:t xml:space="preserve"> </w:t>
      </w:r>
    </w:p>
    <w:p w14:paraId="398ED1C1" w14:textId="77777777" w:rsidR="00725FA6" w:rsidRDefault="00000000">
      <w:pPr>
        <w:tabs>
          <w:tab w:val="center" w:pos="2723"/>
          <w:tab w:val="center" w:pos="4840"/>
          <w:tab w:val="center" w:pos="7337"/>
        </w:tabs>
        <w:spacing w:after="4" w:line="249" w:lineRule="auto"/>
      </w:pPr>
      <w:r>
        <w:tab/>
      </w:r>
      <w:r>
        <w:rPr>
          <w:rFonts w:ascii="Times New Roman" w:eastAsia="Times New Roman" w:hAnsi="Times New Roman" w:cs="Times New Roman"/>
          <w:sz w:val="19"/>
        </w:rPr>
        <w:t xml:space="preserve">Appearance </w:t>
      </w:r>
      <w:r>
        <w:rPr>
          <w:rFonts w:ascii="Times New Roman" w:eastAsia="Times New Roman" w:hAnsi="Times New Roman" w:cs="Times New Roman"/>
          <w:sz w:val="19"/>
        </w:rPr>
        <w:tab/>
        <w:t xml:space="preserve">Visual </w:t>
      </w:r>
      <w:r>
        <w:rPr>
          <w:rFonts w:ascii="Times New Roman" w:eastAsia="Times New Roman" w:hAnsi="Times New Roman" w:cs="Times New Roman"/>
          <w:sz w:val="19"/>
        </w:rPr>
        <w:tab/>
        <w:t xml:space="preserve">Clear liquid </w:t>
      </w:r>
    </w:p>
    <w:tbl>
      <w:tblPr>
        <w:tblStyle w:val="TableGrid"/>
        <w:tblW w:w="6866" w:type="dxa"/>
        <w:tblInd w:w="2102" w:type="dxa"/>
        <w:tblCellMar>
          <w:top w:w="0" w:type="dxa"/>
          <w:left w:w="0" w:type="dxa"/>
          <w:bottom w:w="0" w:type="dxa"/>
          <w:right w:w="115" w:type="dxa"/>
        </w:tblCellMar>
        <w:tblLook w:val="04A0" w:firstRow="1" w:lastRow="0" w:firstColumn="1" w:lastColumn="0" w:noHBand="0" w:noVBand="1"/>
      </w:tblPr>
      <w:tblGrid>
        <w:gridCol w:w="2482"/>
        <w:gridCol w:w="2281"/>
        <w:gridCol w:w="2103"/>
      </w:tblGrid>
      <w:tr w:rsidR="00725FA6" w14:paraId="26A32A89" w14:textId="77777777">
        <w:trPr>
          <w:trHeight w:val="509"/>
        </w:trPr>
        <w:tc>
          <w:tcPr>
            <w:tcW w:w="2482" w:type="dxa"/>
            <w:tcBorders>
              <w:top w:val="single" w:sz="4" w:space="0" w:color="000000"/>
              <w:left w:val="nil"/>
              <w:bottom w:val="single" w:sz="4" w:space="0" w:color="000000"/>
              <w:right w:val="nil"/>
            </w:tcBorders>
            <w:vAlign w:val="center"/>
          </w:tcPr>
          <w:p w14:paraId="3711A730" w14:textId="77777777" w:rsidR="00725FA6" w:rsidRDefault="00000000">
            <w:pPr>
              <w:spacing w:after="0"/>
              <w:ind w:left="115"/>
            </w:pPr>
            <w:r>
              <w:rPr>
                <w:rFonts w:ascii="Times New Roman" w:eastAsia="Times New Roman" w:hAnsi="Times New Roman" w:cs="Times New Roman"/>
                <w:sz w:val="19"/>
              </w:rPr>
              <w:t xml:space="preserve">Colour </w:t>
            </w:r>
          </w:p>
        </w:tc>
        <w:tc>
          <w:tcPr>
            <w:tcW w:w="2281" w:type="dxa"/>
            <w:tcBorders>
              <w:top w:val="single" w:sz="4" w:space="0" w:color="000000"/>
              <w:left w:val="nil"/>
              <w:bottom w:val="single" w:sz="4" w:space="0" w:color="000000"/>
              <w:right w:val="nil"/>
            </w:tcBorders>
            <w:vAlign w:val="center"/>
          </w:tcPr>
          <w:p w14:paraId="3B47C09E" w14:textId="77777777" w:rsidR="00725FA6" w:rsidRDefault="00000000">
            <w:pPr>
              <w:spacing w:after="0"/>
              <w:ind w:left="2"/>
            </w:pPr>
            <w:r>
              <w:rPr>
                <w:rFonts w:ascii="Times New Roman" w:eastAsia="Times New Roman" w:hAnsi="Times New Roman" w:cs="Times New Roman"/>
                <w:sz w:val="19"/>
              </w:rPr>
              <w:t xml:space="preserve">ASTM D1544-04 (2018) </w:t>
            </w:r>
          </w:p>
        </w:tc>
        <w:tc>
          <w:tcPr>
            <w:tcW w:w="2103" w:type="dxa"/>
            <w:tcBorders>
              <w:top w:val="single" w:sz="4" w:space="0" w:color="000000"/>
              <w:left w:val="nil"/>
              <w:bottom w:val="single" w:sz="4" w:space="0" w:color="000000"/>
              <w:right w:val="nil"/>
            </w:tcBorders>
            <w:vAlign w:val="center"/>
          </w:tcPr>
          <w:p w14:paraId="4AB5419E" w14:textId="77777777" w:rsidR="00725FA6" w:rsidRDefault="00000000">
            <w:pPr>
              <w:spacing w:after="0"/>
              <w:ind w:left="1"/>
            </w:pPr>
            <w:r>
              <w:rPr>
                <w:rFonts w:ascii="Times New Roman" w:eastAsia="Times New Roman" w:hAnsi="Times New Roman" w:cs="Times New Roman"/>
                <w:sz w:val="19"/>
              </w:rPr>
              <w:t xml:space="preserve">0.5 G max. </w:t>
            </w:r>
          </w:p>
        </w:tc>
      </w:tr>
      <w:tr w:rsidR="00725FA6" w14:paraId="5A001A7E" w14:textId="77777777">
        <w:trPr>
          <w:trHeight w:val="506"/>
        </w:trPr>
        <w:tc>
          <w:tcPr>
            <w:tcW w:w="2482" w:type="dxa"/>
            <w:tcBorders>
              <w:top w:val="single" w:sz="4" w:space="0" w:color="000000"/>
              <w:left w:val="nil"/>
              <w:bottom w:val="single" w:sz="4" w:space="0" w:color="000000"/>
              <w:right w:val="nil"/>
            </w:tcBorders>
            <w:vAlign w:val="center"/>
          </w:tcPr>
          <w:p w14:paraId="5CA37EF8" w14:textId="77777777" w:rsidR="00725FA6" w:rsidRDefault="00000000">
            <w:pPr>
              <w:spacing w:after="0"/>
              <w:ind w:left="115"/>
            </w:pPr>
            <w:r>
              <w:rPr>
                <w:rFonts w:ascii="Times New Roman" w:eastAsia="Times New Roman" w:hAnsi="Times New Roman" w:cs="Times New Roman"/>
                <w:sz w:val="19"/>
              </w:rPr>
              <w:t xml:space="preserve">Epoxy equivalent weight </w:t>
            </w:r>
          </w:p>
        </w:tc>
        <w:tc>
          <w:tcPr>
            <w:tcW w:w="2281" w:type="dxa"/>
            <w:tcBorders>
              <w:top w:val="single" w:sz="4" w:space="0" w:color="000000"/>
              <w:left w:val="nil"/>
              <w:bottom w:val="single" w:sz="4" w:space="0" w:color="000000"/>
              <w:right w:val="nil"/>
            </w:tcBorders>
            <w:vAlign w:val="center"/>
          </w:tcPr>
          <w:p w14:paraId="074AC896" w14:textId="77777777" w:rsidR="00725FA6" w:rsidRDefault="00000000">
            <w:pPr>
              <w:spacing w:after="0"/>
              <w:ind w:left="2"/>
            </w:pPr>
            <w:r>
              <w:rPr>
                <w:rFonts w:ascii="Times New Roman" w:eastAsia="Times New Roman" w:hAnsi="Times New Roman" w:cs="Times New Roman"/>
                <w:sz w:val="19"/>
              </w:rPr>
              <w:t xml:space="preserve">ASTM D1652-11 (2019) </w:t>
            </w:r>
          </w:p>
        </w:tc>
        <w:tc>
          <w:tcPr>
            <w:tcW w:w="2103" w:type="dxa"/>
            <w:tcBorders>
              <w:top w:val="single" w:sz="4" w:space="0" w:color="000000"/>
              <w:left w:val="nil"/>
              <w:bottom w:val="single" w:sz="4" w:space="0" w:color="000000"/>
              <w:right w:val="nil"/>
            </w:tcBorders>
            <w:vAlign w:val="center"/>
          </w:tcPr>
          <w:p w14:paraId="5AFDE9D3" w14:textId="77777777" w:rsidR="00725FA6" w:rsidRDefault="00000000">
            <w:pPr>
              <w:spacing w:after="0"/>
              <w:ind w:left="1"/>
            </w:pPr>
            <w:r>
              <w:rPr>
                <w:rFonts w:ascii="Times New Roman" w:eastAsia="Times New Roman" w:hAnsi="Times New Roman" w:cs="Times New Roman"/>
                <w:sz w:val="19"/>
              </w:rPr>
              <w:t>145 - 155 g/</w:t>
            </w:r>
            <w:proofErr w:type="spellStart"/>
            <w:r>
              <w:rPr>
                <w:rFonts w:ascii="Times New Roman" w:eastAsia="Times New Roman" w:hAnsi="Times New Roman" w:cs="Times New Roman"/>
                <w:sz w:val="19"/>
              </w:rPr>
              <w:t>eq</w:t>
            </w:r>
            <w:proofErr w:type="spellEnd"/>
            <w:r>
              <w:rPr>
                <w:rFonts w:ascii="Times New Roman" w:eastAsia="Times New Roman" w:hAnsi="Times New Roman" w:cs="Times New Roman"/>
                <w:sz w:val="19"/>
              </w:rPr>
              <w:t xml:space="preserve"> </w:t>
            </w:r>
          </w:p>
        </w:tc>
      </w:tr>
      <w:tr w:rsidR="00725FA6" w14:paraId="5BE86DCE" w14:textId="77777777">
        <w:trPr>
          <w:trHeight w:val="509"/>
        </w:trPr>
        <w:tc>
          <w:tcPr>
            <w:tcW w:w="2482" w:type="dxa"/>
            <w:tcBorders>
              <w:top w:val="single" w:sz="4" w:space="0" w:color="000000"/>
              <w:left w:val="nil"/>
              <w:bottom w:val="single" w:sz="4" w:space="0" w:color="000000"/>
              <w:right w:val="nil"/>
            </w:tcBorders>
            <w:vAlign w:val="center"/>
          </w:tcPr>
          <w:p w14:paraId="5105419E" w14:textId="77777777" w:rsidR="00725FA6" w:rsidRDefault="00000000">
            <w:pPr>
              <w:spacing w:after="0"/>
              <w:ind w:left="115"/>
            </w:pPr>
            <w:r>
              <w:rPr>
                <w:rFonts w:ascii="Times New Roman" w:eastAsia="Times New Roman" w:hAnsi="Times New Roman" w:cs="Times New Roman"/>
                <w:sz w:val="19"/>
              </w:rPr>
              <w:t xml:space="preserve">Viscosity at 25 °C </w:t>
            </w:r>
          </w:p>
        </w:tc>
        <w:tc>
          <w:tcPr>
            <w:tcW w:w="2281" w:type="dxa"/>
            <w:tcBorders>
              <w:top w:val="single" w:sz="4" w:space="0" w:color="000000"/>
              <w:left w:val="nil"/>
              <w:bottom w:val="single" w:sz="4" w:space="0" w:color="000000"/>
              <w:right w:val="nil"/>
            </w:tcBorders>
            <w:vAlign w:val="center"/>
          </w:tcPr>
          <w:p w14:paraId="51B32F2D" w14:textId="77777777" w:rsidR="00725FA6" w:rsidRDefault="00000000">
            <w:pPr>
              <w:spacing w:after="0"/>
            </w:pPr>
            <w:r>
              <w:rPr>
                <w:rFonts w:ascii="Times New Roman" w:eastAsia="Times New Roman" w:hAnsi="Times New Roman" w:cs="Times New Roman"/>
                <w:sz w:val="19"/>
              </w:rPr>
              <w:t>ASTM D2196-18</w:t>
            </w:r>
            <w:r>
              <w:rPr>
                <w:rFonts w:ascii="Times New Roman" w:eastAsia="Times New Roman" w:hAnsi="Times New Roman" w:cs="Times New Roman"/>
                <w:sz w:val="19"/>
                <w:vertAlign w:val="superscript"/>
              </w:rPr>
              <w:t>Ɛ1</w:t>
            </w:r>
            <w:r>
              <w:rPr>
                <w:rFonts w:ascii="Times New Roman" w:eastAsia="Times New Roman" w:hAnsi="Times New Roman" w:cs="Times New Roman"/>
                <w:sz w:val="19"/>
              </w:rPr>
              <w:t xml:space="preserve"> </w:t>
            </w:r>
          </w:p>
        </w:tc>
        <w:tc>
          <w:tcPr>
            <w:tcW w:w="2103" w:type="dxa"/>
            <w:tcBorders>
              <w:top w:val="single" w:sz="4" w:space="0" w:color="000000"/>
              <w:left w:val="nil"/>
              <w:bottom w:val="single" w:sz="4" w:space="0" w:color="000000"/>
              <w:right w:val="nil"/>
            </w:tcBorders>
            <w:vAlign w:val="center"/>
          </w:tcPr>
          <w:p w14:paraId="6225B6F3" w14:textId="77777777" w:rsidR="00725FA6" w:rsidRDefault="00000000">
            <w:pPr>
              <w:spacing w:after="0"/>
              <w:ind w:left="4"/>
            </w:pPr>
            <w:r>
              <w:rPr>
                <w:rFonts w:ascii="Times New Roman" w:eastAsia="Times New Roman" w:hAnsi="Times New Roman" w:cs="Times New Roman"/>
                <w:sz w:val="19"/>
              </w:rPr>
              <w:t xml:space="preserve">2 </w:t>
            </w:r>
            <w:proofErr w:type="spellStart"/>
            <w:r>
              <w:rPr>
                <w:rFonts w:ascii="Times New Roman" w:eastAsia="Times New Roman" w:hAnsi="Times New Roman" w:cs="Times New Roman"/>
                <w:sz w:val="19"/>
              </w:rPr>
              <w:t>cPs</w:t>
            </w:r>
            <w:proofErr w:type="spellEnd"/>
            <w:r>
              <w:rPr>
                <w:rFonts w:ascii="Times New Roman" w:eastAsia="Times New Roman" w:hAnsi="Times New Roman" w:cs="Times New Roman"/>
                <w:sz w:val="19"/>
              </w:rPr>
              <w:t xml:space="preserve"> max. </w:t>
            </w:r>
          </w:p>
        </w:tc>
      </w:tr>
      <w:tr w:rsidR="00725FA6" w14:paraId="554C989F" w14:textId="77777777">
        <w:trPr>
          <w:trHeight w:val="506"/>
        </w:trPr>
        <w:tc>
          <w:tcPr>
            <w:tcW w:w="2482" w:type="dxa"/>
            <w:tcBorders>
              <w:top w:val="single" w:sz="4" w:space="0" w:color="000000"/>
              <w:left w:val="nil"/>
              <w:bottom w:val="single" w:sz="4" w:space="0" w:color="000000"/>
              <w:right w:val="nil"/>
            </w:tcBorders>
            <w:vAlign w:val="center"/>
          </w:tcPr>
          <w:p w14:paraId="7EC95664" w14:textId="77777777" w:rsidR="00725FA6" w:rsidRDefault="00000000">
            <w:pPr>
              <w:spacing w:after="0"/>
              <w:ind w:left="115"/>
            </w:pPr>
            <w:r>
              <w:rPr>
                <w:rFonts w:ascii="Times New Roman" w:eastAsia="Times New Roman" w:hAnsi="Times New Roman" w:cs="Times New Roman"/>
                <w:sz w:val="19"/>
              </w:rPr>
              <w:t xml:space="preserve">Hydrolysable chlorine </w:t>
            </w:r>
          </w:p>
        </w:tc>
        <w:tc>
          <w:tcPr>
            <w:tcW w:w="2281" w:type="dxa"/>
            <w:tcBorders>
              <w:top w:val="single" w:sz="4" w:space="0" w:color="000000"/>
              <w:left w:val="nil"/>
              <w:bottom w:val="single" w:sz="4" w:space="0" w:color="000000"/>
              <w:right w:val="nil"/>
            </w:tcBorders>
            <w:vAlign w:val="center"/>
          </w:tcPr>
          <w:p w14:paraId="0D044360" w14:textId="77777777" w:rsidR="00725FA6" w:rsidRDefault="00000000">
            <w:pPr>
              <w:spacing w:after="0"/>
            </w:pPr>
            <w:r>
              <w:rPr>
                <w:rFonts w:ascii="Times New Roman" w:eastAsia="Times New Roman" w:hAnsi="Times New Roman" w:cs="Times New Roman"/>
                <w:sz w:val="19"/>
              </w:rPr>
              <w:t xml:space="preserve">ASTM D1726-11 (2019) </w:t>
            </w:r>
          </w:p>
        </w:tc>
        <w:tc>
          <w:tcPr>
            <w:tcW w:w="2103" w:type="dxa"/>
            <w:tcBorders>
              <w:top w:val="single" w:sz="4" w:space="0" w:color="000000"/>
              <w:left w:val="nil"/>
              <w:bottom w:val="single" w:sz="4" w:space="0" w:color="000000"/>
              <w:right w:val="nil"/>
            </w:tcBorders>
            <w:vAlign w:val="center"/>
          </w:tcPr>
          <w:p w14:paraId="779975E4" w14:textId="77777777" w:rsidR="00725FA6" w:rsidRDefault="00000000">
            <w:pPr>
              <w:spacing w:after="0"/>
            </w:pPr>
            <w:r>
              <w:rPr>
                <w:rFonts w:ascii="Times New Roman" w:eastAsia="Times New Roman" w:hAnsi="Times New Roman" w:cs="Times New Roman"/>
                <w:sz w:val="19"/>
              </w:rPr>
              <w:t xml:space="preserve">0.1 % max. </w:t>
            </w:r>
          </w:p>
        </w:tc>
      </w:tr>
      <w:tr w:rsidR="00725FA6" w14:paraId="2D6FD467" w14:textId="77777777">
        <w:trPr>
          <w:trHeight w:val="509"/>
        </w:trPr>
        <w:tc>
          <w:tcPr>
            <w:tcW w:w="2482" w:type="dxa"/>
            <w:tcBorders>
              <w:top w:val="single" w:sz="4" w:space="0" w:color="000000"/>
              <w:left w:val="nil"/>
              <w:bottom w:val="single" w:sz="4" w:space="0" w:color="000000"/>
              <w:right w:val="nil"/>
            </w:tcBorders>
            <w:vAlign w:val="center"/>
          </w:tcPr>
          <w:p w14:paraId="76880212" w14:textId="77777777" w:rsidR="00725FA6" w:rsidRDefault="00000000">
            <w:pPr>
              <w:spacing w:after="0"/>
              <w:ind w:left="115"/>
            </w:pPr>
            <w:r>
              <w:rPr>
                <w:rFonts w:ascii="Times New Roman" w:eastAsia="Times New Roman" w:hAnsi="Times New Roman" w:cs="Times New Roman"/>
                <w:sz w:val="19"/>
              </w:rPr>
              <w:t xml:space="preserve">Water content </w:t>
            </w:r>
          </w:p>
        </w:tc>
        <w:tc>
          <w:tcPr>
            <w:tcW w:w="2281" w:type="dxa"/>
            <w:tcBorders>
              <w:top w:val="single" w:sz="4" w:space="0" w:color="000000"/>
              <w:left w:val="nil"/>
              <w:bottom w:val="single" w:sz="4" w:space="0" w:color="000000"/>
              <w:right w:val="nil"/>
            </w:tcBorders>
            <w:vAlign w:val="center"/>
          </w:tcPr>
          <w:p w14:paraId="5AC46579" w14:textId="77777777" w:rsidR="00725FA6" w:rsidRDefault="00000000">
            <w:pPr>
              <w:spacing w:after="0"/>
            </w:pPr>
            <w:r>
              <w:rPr>
                <w:rFonts w:ascii="Times New Roman" w:eastAsia="Times New Roman" w:hAnsi="Times New Roman" w:cs="Times New Roman"/>
                <w:sz w:val="19"/>
              </w:rPr>
              <w:t xml:space="preserve">ASTM E203-16 </w:t>
            </w:r>
          </w:p>
        </w:tc>
        <w:tc>
          <w:tcPr>
            <w:tcW w:w="2103" w:type="dxa"/>
            <w:tcBorders>
              <w:top w:val="single" w:sz="4" w:space="0" w:color="000000"/>
              <w:left w:val="nil"/>
              <w:bottom w:val="single" w:sz="4" w:space="0" w:color="000000"/>
              <w:right w:val="nil"/>
            </w:tcBorders>
            <w:vAlign w:val="center"/>
          </w:tcPr>
          <w:p w14:paraId="3B75B364" w14:textId="77777777" w:rsidR="00725FA6" w:rsidRDefault="00000000">
            <w:pPr>
              <w:spacing w:after="0"/>
              <w:ind w:left="1"/>
            </w:pPr>
            <w:r>
              <w:rPr>
                <w:rFonts w:ascii="Times New Roman" w:eastAsia="Times New Roman" w:hAnsi="Times New Roman" w:cs="Times New Roman"/>
                <w:sz w:val="19"/>
              </w:rPr>
              <w:t xml:space="preserve">0.2 % max. </w:t>
            </w:r>
          </w:p>
        </w:tc>
      </w:tr>
      <w:tr w:rsidR="00725FA6" w14:paraId="7601BDA1" w14:textId="77777777">
        <w:trPr>
          <w:trHeight w:val="506"/>
        </w:trPr>
        <w:tc>
          <w:tcPr>
            <w:tcW w:w="2482" w:type="dxa"/>
            <w:tcBorders>
              <w:top w:val="single" w:sz="4" w:space="0" w:color="000000"/>
              <w:left w:val="nil"/>
              <w:bottom w:val="single" w:sz="4" w:space="0" w:color="000000"/>
              <w:right w:val="nil"/>
            </w:tcBorders>
            <w:vAlign w:val="center"/>
          </w:tcPr>
          <w:p w14:paraId="36343B6D" w14:textId="77777777" w:rsidR="00725FA6" w:rsidRDefault="00000000">
            <w:pPr>
              <w:spacing w:after="0"/>
              <w:ind w:left="115"/>
            </w:pPr>
            <w:r>
              <w:rPr>
                <w:rFonts w:ascii="Times New Roman" w:eastAsia="Times New Roman" w:hAnsi="Times New Roman" w:cs="Times New Roman"/>
                <w:sz w:val="19"/>
              </w:rPr>
              <w:t xml:space="preserve">Epichlorohydrin content </w:t>
            </w:r>
          </w:p>
        </w:tc>
        <w:tc>
          <w:tcPr>
            <w:tcW w:w="2281" w:type="dxa"/>
            <w:tcBorders>
              <w:top w:val="single" w:sz="4" w:space="0" w:color="000000"/>
              <w:left w:val="nil"/>
              <w:bottom w:val="single" w:sz="4" w:space="0" w:color="000000"/>
              <w:right w:val="nil"/>
            </w:tcBorders>
            <w:vAlign w:val="center"/>
          </w:tcPr>
          <w:p w14:paraId="0CD88D6E" w14:textId="77777777" w:rsidR="00725FA6" w:rsidRDefault="00000000">
            <w:pPr>
              <w:spacing w:after="0"/>
            </w:pPr>
            <w:r>
              <w:rPr>
                <w:rFonts w:ascii="Times New Roman" w:eastAsia="Times New Roman" w:hAnsi="Times New Roman" w:cs="Times New Roman"/>
                <w:sz w:val="19"/>
              </w:rPr>
              <w:t xml:space="preserve">TEC-AS-P-023 </w:t>
            </w:r>
          </w:p>
        </w:tc>
        <w:tc>
          <w:tcPr>
            <w:tcW w:w="2103" w:type="dxa"/>
            <w:tcBorders>
              <w:top w:val="single" w:sz="4" w:space="0" w:color="000000"/>
              <w:left w:val="nil"/>
              <w:bottom w:val="single" w:sz="4" w:space="0" w:color="000000"/>
              <w:right w:val="nil"/>
            </w:tcBorders>
            <w:vAlign w:val="center"/>
          </w:tcPr>
          <w:p w14:paraId="6AB67DB7" w14:textId="77777777" w:rsidR="00725FA6" w:rsidRDefault="00000000">
            <w:pPr>
              <w:spacing w:after="0"/>
              <w:ind w:left="1"/>
            </w:pPr>
            <w:r>
              <w:rPr>
                <w:rFonts w:ascii="Times New Roman" w:eastAsia="Times New Roman" w:hAnsi="Times New Roman" w:cs="Times New Roman"/>
                <w:sz w:val="19"/>
              </w:rPr>
              <w:t xml:space="preserve">25 ppm max. </w:t>
            </w:r>
          </w:p>
        </w:tc>
      </w:tr>
    </w:tbl>
    <w:p w14:paraId="3BD4B5C3" w14:textId="77777777" w:rsidR="00725FA6" w:rsidRDefault="00000000">
      <w:pPr>
        <w:spacing w:after="0"/>
        <w:ind w:left="86"/>
      </w:pPr>
      <w:r>
        <w:rPr>
          <w:rFonts w:ascii="Times New Roman" w:eastAsia="Times New Roman" w:hAnsi="Times New Roman" w:cs="Times New Roman"/>
          <w:sz w:val="19"/>
        </w:rPr>
        <w:t xml:space="preserve"> </w:t>
      </w:r>
    </w:p>
    <w:p w14:paraId="6A4DBF72" w14:textId="77777777" w:rsidR="00725FA6" w:rsidRDefault="00000000">
      <w:pPr>
        <w:spacing w:after="37"/>
        <w:ind w:left="58" w:right="-32"/>
      </w:pPr>
      <w:r>
        <w:rPr>
          <w:noProof/>
        </w:rPr>
        <mc:AlternateContent>
          <mc:Choice Requires="wpg">
            <w:drawing>
              <wp:inline distT="0" distB="0" distL="0" distR="0" wp14:anchorId="0D9CCF6F" wp14:editId="53CE808F">
                <wp:extent cx="5676900" cy="16764"/>
                <wp:effectExtent l="0" t="0" r="0" b="0"/>
                <wp:docPr id="4432" name="Group 4432"/>
                <wp:cNvGraphicFramePr/>
                <a:graphic xmlns:a="http://schemas.openxmlformats.org/drawingml/2006/main">
                  <a:graphicData uri="http://schemas.microsoft.com/office/word/2010/wordprocessingGroup">
                    <wpg:wgp>
                      <wpg:cNvGrpSpPr/>
                      <wpg:grpSpPr>
                        <a:xfrm>
                          <a:off x="0" y="0"/>
                          <a:ext cx="5676900" cy="16764"/>
                          <a:chOff x="0" y="0"/>
                          <a:chExt cx="5676900" cy="16764"/>
                        </a:xfrm>
                      </wpg:grpSpPr>
                      <wps:wsp>
                        <wps:cNvPr id="4918" name="Shape 4918"/>
                        <wps:cNvSpPr/>
                        <wps:spPr>
                          <a:xfrm>
                            <a:off x="0" y="0"/>
                            <a:ext cx="5676900" cy="16764"/>
                          </a:xfrm>
                          <a:custGeom>
                            <a:avLst/>
                            <a:gdLst/>
                            <a:ahLst/>
                            <a:cxnLst/>
                            <a:rect l="0" t="0" r="0" b="0"/>
                            <a:pathLst>
                              <a:path w="5676900" h="16764">
                                <a:moveTo>
                                  <a:pt x="0" y="0"/>
                                </a:moveTo>
                                <a:lnTo>
                                  <a:pt x="5676900" y="0"/>
                                </a:lnTo>
                                <a:lnTo>
                                  <a:pt x="5676900"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432" style="width:447pt;height:1.32001pt;mso-position-horizontal-relative:char;mso-position-vertical-relative:line" coordsize="56769,167">
                <v:shape id="Shape 4919" style="position:absolute;width:56769;height:167;left:0;top:0;" coordsize="5676900,16764" path="m0,0l5676900,0l5676900,16764l0,16764l0,0">
                  <v:stroke weight="0pt" endcap="flat" joinstyle="miter" miterlimit="10" on="false" color="#000000" opacity="0"/>
                  <v:fill on="true" color="#000000"/>
                </v:shape>
              </v:group>
            </w:pict>
          </mc:Fallback>
        </mc:AlternateContent>
      </w:r>
    </w:p>
    <w:p w14:paraId="43B66ECD" w14:textId="77777777" w:rsidR="00725FA6" w:rsidRDefault="00000000">
      <w:pPr>
        <w:spacing w:after="0"/>
        <w:ind w:left="86"/>
      </w:pPr>
      <w:r>
        <w:rPr>
          <w:rFonts w:ascii="Times New Roman" w:eastAsia="Times New Roman" w:hAnsi="Times New Roman" w:cs="Times New Roman"/>
          <w:sz w:val="19"/>
        </w:rPr>
        <w:t xml:space="preserve"> </w:t>
      </w:r>
    </w:p>
    <w:p w14:paraId="48C58803" w14:textId="77777777" w:rsidR="00725FA6" w:rsidRDefault="00000000">
      <w:pPr>
        <w:tabs>
          <w:tab w:val="center" w:pos="2117"/>
        </w:tabs>
        <w:spacing w:after="229"/>
      </w:pPr>
      <w:r>
        <w:rPr>
          <w:rFonts w:ascii="Times New Roman" w:eastAsia="Times New Roman" w:hAnsi="Times New Roman" w:cs="Times New Roman"/>
          <w:color w:val="0000FF"/>
          <w:sz w:val="19"/>
        </w:rPr>
        <w:t>Typical properties</w:t>
      </w:r>
      <w:r>
        <w:rPr>
          <w:rFonts w:ascii="Times New Roman" w:eastAsia="Times New Roman" w:hAnsi="Times New Roman" w:cs="Times New Roman"/>
          <w:sz w:val="19"/>
        </w:rPr>
        <w:t xml:space="preserve"> * </w:t>
      </w:r>
      <w:r>
        <w:rPr>
          <w:rFonts w:ascii="Times New Roman" w:eastAsia="Times New Roman" w:hAnsi="Times New Roman" w:cs="Times New Roman"/>
          <w:sz w:val="19"/>
        </w:rPr>
        <w:tab/>
        <w:t xml:space="preserve"> </w:t>
      </w:r>
    </w:p>
    <w:p w14:paraId="5CFFB740" w14:textId="77777777" w:rsidR="00725FA6" w:rsidRDefault="00000000">
      <w:pPr>
        <w:tabs>
          <w:tab w:val="center" w:pos="2805"/>
          <w:tab w:val="center" w:pos="4670"/>
          <w:tab w:val="center" w:pos="7573"/>
        </w:tabs>
        <w:spacing w:after="4" w:line="249" w:lineRule="auto"/>
      </w:pPr>
      <w:r>
        <w:tab/>
      </w:r>
      <w:r>
        <w:rPr>
          <w:rFonts w:ascii="Times New Roman" w:eastAsia="Times New Roman" w:hAnsi="Times New Roman" w:cs="Times New Roman"/>
          <w:sz w:val="19"/>
        </w:rPr>
        <w:t>Epoxide value</w:t>
      </w:r>
      <w:r>
        <w:rPr>
          <w:rFonts w:ascii="Times New Roman" w:eastAsia="Times New Roman" w:hAnsi="Times New Roman" w:cs="Times New Roman"/>
          <w:sz w:val="26"/>
        </w:rPr>
        <w:t xml:space="preserve"> </w:t>
      </w:r>
      <w:r>
        <w:rPr>
          <w:rFonts w:ascii="Times New Roman" w:eastAsia="Times New Roman" w:hAnsi="Times New Roman" w:cs="Times New Roman"/>
          <w:sz w:val="26"/>
        </w:rPr>
        <w:tab/>
      </w:r>
      <w:r>
        <w:rPr>
          <w:rFonts w:ascii="Times New Roman" w:eastAsia="Times New Roman" w:hAnsi="Times New Roman" w:cs="Times New Roman"/>
          <w:sz w:val="19"/>
        </w:rPr>
        <w:t xml:space="preserve"> </w:t>
      </w:r>
      <w:r>
        <w:rPr>
          <w:rFonts w:ascii="Times New Roman" w:eastAsia="Times New Roman" w:hAnsi="Times New Roman" w:cs="Times New Roman"/>
          <w:sz w:val="19"/>
        </w:rPr>
        <w:tab/>
        <w:t xml:space="preserve">6.45 - 6.90 </w:t>
      </w:r>
      <w:proofErr w:type="spellStart"/>
      <w:r>
        <w:rPr>
          <w:rFonts w:ascii="Times New Roman" w:eastAsia="Times New Roman" w:hAnsi="Times New Roman" w:cs="Times New Roman"/>
          <w:sz w:val="19"/>
        </w:rPr>
        <w:t>eq</w:t>
      </w:r>
      <w:proofErr w:type="spellEnd"/>
      <w:r>
        <w:rPr>
          <w:rFonts w:ascii="Times New Roman" w:eastAsia="Times New Roman" w:hAnsi="Times New Roman" w:cs="Times New Roman"/>
          <w:sz w:val="19"/>
        </w:rPr>
        <w:t xml:space="preserve">/kg </w:t>
      </w:r>
    </w:p>
    <w:tbl>
      <w:tblPr>
        <w:tblStyle w:val="TableGrid"/>
        <w:tblW w:w="6866" w:type="dxa"/>
        <w:tblInd w:w="2102" w:type="dxa"/>
        <w:tblCellMar>
          <w:top w:w="0" w:type="dxa"/>
          <w:left w:w="0" w:type="dxa"/>
          <w:bottom w:w="0" w:type="dxa"/>
          <w:right w:w="115" w:type="dxa"/>
        </w:tblCellMar>
        <w:tblLook w:val="04A0" w:firstRow="1" w:lastRow="0" w:firstColumn="1" w:lastColumn="0" w:noHBand="0" w:noVBand="1"/>
      </w:tblPr>
      <w:tblGrid>
        <w:gridCol w:w="4765"/>
        <w:gridCol w:w="2101"/>
      </w:tblGrid>
      <w:tr w:rsidR="00725FA6" w14:paraId="1AED6A89" w14:textId="77777777">
        <w:trPr>
          <w:trHeight w:val="508"/>
        </w:trPr>
        <w:tc>
          <w:tcPr>
            <w:tcW w:w="4766" w:type="dxa"/>
            <w:tcBorders>
              <w:top w:val="single" w:sz="4" w:space="0" w:color="000000"/>
              <w:left w:val="nil"/>
              <w:bottom w:val="single" w:sz="3" w:space="0" w:color="000000"/>
              <w:right w:val="nil"/>
            </w:tcBorders>
            <w:vAlign w:val="center"/>
          </w:tcPr>
          <w:p w14:paraId="5925FC1F" w14:textId="77777777" w:rsidR="00725FA6" w:rsidRDefault="00000000">
            <w:pPr>
              <w:tabs>
                <w:tab w:val="center" w:pos="2568"/>
              </w:tabs>
              <w:spacing w:after="0"/>
            </w:pPr>
            <w:r>
              <w:rPr>
                <w:rFonts w:ascii="Times New Roman" w:eastAsia="Times New Roman" w:hAnsi="Times New Roman" w:cs="Times New Roman"/>
                <w:sz w:val="19"/>
              </w:rPr>
              <w:t>Density at 25 ºC</w:t>
            </w:r>
            <w:r>
              <w:rPr>
                <w:rFonts w:ascii="Times New Roman" w:eastAsia="Times New Roman" w:hAnsi="Times New Roman" w:cs="Times New Roman"/>
                <w:sz w:val="26"/>
              </w:rPr>
              <w:t xml:space="preserve"> </w:t>
            </w:r>
            <w:r>
              <w:rPr>
                <w:rFonts w:ascii="Times New Roman" w:eastAsia="Times New Roman" w:hAnsi="Times New Roman" w:cs="Times New Roman"/>
                <w:sz w:val="26"/>
              </w:rPr>
              <w:tab/>
            </w:r>
            <w:r>
              <w:rPr>
                <w:rFonts w:ascii="Times New Roman" w:eastAsia="Times New Roman" w:hAnsi="Times New Roman" w:cs="Times New Roman"/>
                <w:sz w:val="19"/>
              </w:rPr>
              <w:t xml:space="preserve"> </w:t>
            </w:r>
          </w:p>
        </w:tc>
        <w:tc>
          <w:tcPr>
            <w:tcW w:w="2101" w:type="dxa"/>
            <w:tcBorders>
              <w:top w:val="single" w:sz="4" w:space="0" w:color="000000"/>
              <w:left w:val="nil"/>
              <w:bottom w:val="single" w:sz="3" w:space="0" w:color="000000"/>
              <w:right w:val="nil"/>
            </w:tcBorders>
            <w:vAlign w:val="center"/>
          </w:tcPr>
          <w:p w14:paraId="2146245B" w14:textId="77777777" w:rsidR="00725FA6" w:rsidRDefault="00000000">
            <w:pPr>
              <w:spacing w:after="0"/>
            </w:pPr>
            <w:r>
              <w:rPr>
                <w:rFonts w:ascii="Times New Roman" w:eastAsia="Times New Roman" w:hAnsi="Times New Roman" w:cs="Times New Roman"/>
                <w:sz w:val="19"/>
              </w:rPr>
              <w:t xml:space="preserve">0.92 g/ml </w:t>
            </w:r>
          </w:p>
        </w:tc>
      </w:tr>
      <w:tr w:rsidR="00725FA6" w14:paraId="12F65847" w14:textId="77777777">
        <w:trPr>
          <w:trHeight w:val="508"/>
        </w:trPr>
        <w:tc>
          <w:tcPr>
            <w:tcW w:w="4766" w:type="dxa"/>
            <w:tcBorders>
              <w:top w:val="single" w:sz="3" w:space="0" w:color="000000"/>
              <w:left w:val="nil"/>
              <w:bottom w:val="single" w:sz="4" w:space="0" w:color="000000"/>
              <w:right w:val="nil"/>
            </w:tcBorders>
            <w:vAlign w:val="center"/>
          </w:tcPr>
          <w:p w14:paraId="211CDB72" w14:textId="77777777" w:rsidR="00725FA6" w:rsidRDefault="00000000">
            <w:pPr>
              <w:tabs>
                <w:tab w:val="center" w:pos="2568"/>
              </w:tabs>
              <w:spacing w:after="0"/>
            </w:pPr>
            <w:r>
              <w:rPr>
                <w:rFonts w:ascii="Times New Roman" w:eastAsia="Times New Roman" w:hAnsi="Times New Roman" w:cs="Times New Roman"/>
                <w:sz w:val="19"/>
              </w:rPr>
              <w:t>Flash point</w:t>
            </w:r>
            <w:r>
              <w:rPr>
                <w:rFonts w:ascii="Times New Roman" w:eastAsia="Times New Roman" w:hAnsi="Times New Roman" w:cs="Times New Roman"/>
                <w:sz w:val="26"/>
              </w:rPr>
              <w:t xml:space="preserve"> </w:t>
            </w:r>
            <w:r>
              <w:rPr>
                <w:rFonts w:ascii="Times New Roman" w:eastAsia="Times New Roman" w:hAnsi="Times New Roman" w:cs="Times New Roman"/>
                <w:sz w:val="26"/>
              </w:rPr>
              <w:tab/>
            </w:r>
            <w:r>
              <w:rPr>
                <w:rFonts w:ascii="Times New Roman" w:eastAsia="Times New Roman" w:hAnsi="Times New Roman" w:cs="Times New Roman"/>
                <w:sz w:val="19"/>
              </w:rPr>
              <w:t xml:space="preserve"> </w:t>
            </w:r>
          </w:p>
        </w:tc>
        <w:tc>
          <w:tcPr>
            <w:tcW w:w="2101" w:type="dxa"/>
            <w:tcBorders>
              <w:top w:val="single" w:sz="3" w:space="0" w:color="000000"/>
              <w:left w:val="nil"/>
              <w:bottom w:val="single" w:sz="4" w:space="0" w:color="000000"/>
              <w:right w:val="nil"/>
            </w:tcBorders>
            <w:vAlign w:val="center"/>
          </w:tcPr>
          <w:p w14:paraId="6B1B5770" w14:textId="77777777" w:rsidR="00725FA6" w:rsidRDefault="00000000">
            <w:pPr>
              <w:spacing w:after="0"/>
            </w:pPr>
            <w:r>
              <w:rPr>
                <w:rFonts w:ascii="Times New Roman" w:eastAsia="Times New Roman" w:hAnsi="Times New Roman" w:cs="Times New Roman"/>
                <w:sz w:val="19"/>
              </w:rPr>
              <w:t xml:space="preserve">&gt; 54 °C </w:t>
            </w:r>
          </w:p>
        </w:tc>
      </w:tr>
    </w:tbl>
    <w:p w14:paraId="0FA5678C" w14:textId="77777777" w:rsidR="00725FA6" w:rsidRDefault="00000000">
      <w:pPr>
        <w:spacing w:after="27" w:line="249" w:lineRule="auto"/>
        <w:ind w:left="81" w:hanging="10"/>
        <w:jc w:val="both"/>
      </w:pPr>
      <w:r>
        <w:rPr>
          <w:rFonts w:ascii="Times New Roman" w:eastAsia="Times New Roman" w:hAnsi="Times New Roman" w:cs="Times New Roman"/>
          <w:sz w:val="15"/>
        </w:rPr>
        <w:t xml:space="preserve">                                                * = Typical properties are indicated for information only </w:t>
      </w:r>
    </w:p>
    <w:p w14:paraId="578231D6" w14:textId="77777777" w:rsidR="00725FA6" w:rsidRDefault="00000000">
      <w:pPr>
        <w:spacing w:after="0"/>
        <w:ind w:left="86"/>
      </w:pPr>
      <w:r>
        <w:rPr>
          <w:rFonts w:ascii="Times New Roman" w:eastAsia="Times New Roman" w:hAnsi="Times New Roman" w:cs="Times New Roman"/>
          <w:sz w:val="19"/>
        </w:rPr>
        <w:t xml:space="preserve"> </w:t>
      </w:r>
    </w:p>
    <w:p w14:paraId="38BEBFA0" w14:textId="77777777" w:rsidR="00725FA6" w:rsidRDefault="00000000">
      <w:pPr>
        <w:spacing w:after="37"/>
        <w:ind w:left="58" w:right="-32"/>
      </w:pPr>
      <w:r>
        <w:rPr>
          <w:noProof/>
        </w:rPr>
        <mc:AlternateContent>
          <mc:Choice Requires="wpg">
            <w:drawing>
              <wp:inline distT="0" distB="0" distL="0" distR="0" wp14:anchorId="3426C05F" wp14:editId="4DAECEDB">
                <wp:extent cx="5676900" cy="16764"/>
                <wp:effectExtent l="0" t="0" r="0" b="0"/>
                <wp:docPr id="4433" name="Group 4433"/>
                <wp:cNvGraphicFramePr/>
                <a:graphic xmlns:a="http://schemas.openxmlformats.org/drawingml/2006/main">
                  <a:graphicData uri="http://schemas.microsoft.com/office/word/2010/wordprocessingGroup">
                    <wpg:wgp>
                      <wpg:cNvGrpSpPr/>
                      <wpg:grpSpPr>
                        <a:xfrm>
                          <a:off x="0" y="0"/>
                          <a:ext cx="5676900" cy="16764"/>
                          <a:chOff x="0" y="0"/>
                          <a:chExt cx="5676900" cy="16764"/>
                        </a:xfrm>
                      </wpg:grpSpPr>
                      <wps:wsp>
                        <wps:cNvPr id="4920" name="Shape 4920"/>
                        <wps:cNvSpPr/>
                        <wps:spPr>
                          <a:xfrm>
                            <a:off x="0" y="0"/>
                            <a:ext cx="5676900" cy="16764"/>
                          </a:xfrm>
                          <a:custGeom>
                            <a:avLst/>
                            <a:gdLst/>
                            <a:ahLst/>
                            <a:cxnLst/>
                            <a:rect l="0" t="0" r="0" b="0"/>
                            <a:pathLst>
                              <a:path w="5676900" h="16764">
                                <a:moveTo>
                                  <a:pt x="0" y="0"/>
                                </a:moveTo>
                                <a:lnTo>
                                  <a:pt x="5676900" y="0"/>
                                </a:lnTo>
                                <a:lnTo>
                                  <a:pt x="5676900"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433" style="width:447pt;height:1.32001pt;mso-position-horizontal-relative:char;mso-position-vertical-relative:line" coordsize="56769,167">
                <v:shape id="Shape 4921" style="position:absolute;width:56769;height:167;left:0;top:0;" coordsize="5676900,16764" path="m0,0l5676900,0l5676900,16764l0,16764l0,0">
                  <v:stroke weight="0pt" endcap="flat" joinstyle="miter" miterlimit="10" on="false" color="#000000" opacity="0"/>
                  <v:fill on="true" color="#000000"/>
                </v:shape>
              </v:group>
            </w:pict>
          </mc:Fallback>
        </mc:AlternateContent>
      </w:r>
    </w:p>
    <w:p w14:paraId="08CA31A6" w14:textId="77777777" w:rsidR="00725FA6" w:rsidRDefault="00000000">
      <w:pPr>
        <w:spacing w:after="0"/>
        <w:ind w:left="86"/>
      </w:pPr>
      <w:r>
        <w:rPr>
          <w:rFonts w:ascii="Times New Roman" w:eastAsia="Times New Roman" w:hAnsi="Times New Roman" w:cs="Times New Roman"/>
          <w:sz w:val="19"/>
        </w:rPr>
        <w:t xml:space="preserve"> </w:t>
      </w:r>
    </w:p>
    <w:p w14:paraId="4FDF5C95" w14:textId="77777777" w:rsidR="00725FA6" w:rsidRDefault="00000000">
      <w:pPr>
        <w:spacing w:after="0"/>
        <w:ind w:left="86"/>
      </w:pPr>
      <w:r>
        <w:rPr>
          <w:rFonts w:ascii="Times New Roman" w:eastAsia="Times New Roman" w:hAnsi="Times New Roman" w:cs="Times New Roman"/>
          <w:color w:val="0000FF"/>
          <w:sz w:val="19"/>
        </w:rPr>
        <w:t xml:space="preserve"> </w:t>
      </w:r>
    </w:p>
    <w:p w14:paraId="46EFB192" w14:textId="77777777" w:rsidR="00725FA6" w:rsidRDefault="00000000">
      <w:pPr>
        <w:spacing w:after="473"/>
        <w:ind w:left="86"/>
      </w:pPr>
      <w:r>
        <w:rPr>
          <w:rFonts w:ascii="Times New Roman" w:eastAsia="Times New Roman" w:hAnsi="Times New Roman" w:cs="Times New Roman"/>
          <w:color w:val="0000FF"/>
          <w:sz w:val="19"/>
        </w:rPr>
        <w:t xml:space="preserve"> </w:t>
      </w:r>
    </w:p>
    <w:p w14:paraId="747C0806" w14:textId="5B8E2E7A" w:rsidR="00725FA6" w:rsidRDefault="00000000">
      <w:pPr>
        <w:spacing w:after="385"/>
      </w:pPr>
      <w:r>
        <w:rPr>
          <w:rFonts w:ascii="Times New Roman" w:eastAsia="Times New Roman" w:hAnsi="Times New Roman" w:cs="Times New Roman"/>
          <w:color w:val="999999"/>
          <w:sz w:val="15"/>
        </w:rPr>
        <w:t xml:space="preserve">TDS </w:t>
      </w:r>
      <w:r w:rsidR="006C5340">
        <w:rPr>
          <w:rFonts w:ascii="Times New Roman" w:eastAsia="Times New Roman" w:hAnsi="Times New Roman" w:cs="Times New Roman"/>
          <w:color w:val="999999"/>
          <w:sz w:val="15"/>
        </w:rPr>
        <w:t>ADSEAL BGE-520</w:t>
      </w:r>
      <w:r>
        <w:rPr>
          <w:rFonts w:ascii="Times New Roman" w:eastAsia="Times New Roman" w:hAnsi="Times New Roman" w:cs="Times New Roman"/>
          <w:color w:val="999999"/>
          <w:sz w:val="15"/>
        </w:rPr>
        <w:t xml:space="preserve"> </w:t>
      </w:r>
      <w:r>
        <w:rPr>
          <w:rFonts w:ascii="Times New Roman" w:eastAsia="Times New Roman" w:hAnsi="Times New Roman" w:cs="Times New Roman"/>
          <w:color w:val="999999"/>
          <w:sz w:val="15"/>
        </w:rPr>
        <w:tab/>
        <w:t xml:space="preserve">               Page 1 of 2                     </w:t>
      </w:r>
      <w:r>
        <w:rPr>
          <w:rFonts w:ascii="Times New Roman" w:eastAsia="Times New Roman" w:hAnsi="Times New Roman" w:cs="Times New Roman"/>
          <w:color w:val="999999"/>
          <w:sz w:val="15"/>
        </w:rPr>
        <w:tab/>
        <w:t xml:space="preserve">   Effective Month: January 2020 TECHNICAL DATA SHEET </w:t>
      </w:r>
      <w:r>
        <w:rPr>
          <w:rFonts w:ascii="Times New Roman" w:eastAsia="Times New Roman" w:hAnsi="Times New Roman" w:cs="Times New Roman"/>
          <w:color w:val="999999"/>
          <w:sz w:val="15"/>
        </w:rPr>
        <w:tab/>
        <w:t xml:space="preserve"> </w:t>
      </w:r>
    </w:p>
    <w:p w14:paraId="554CD427" w14:textId="45507D2A" w:rsidR="00725FA6" w:rsidRDefault="00000000">
      <w:pPr>
        <w:spacing w:after="4" w:line="249" w:lineRule="auto"/>
        <w:ind w:left="2111" w:hanging="2040"/>
        <w:jc w:val="both"/>
      </w:pPr>
      <w:proofErr w:type="gramStart"/>
      <w:r>
        <w:rPr>
          <w:rFonts w:ascii="Times New Roman" w:eastAsia="Times New Roman" w:hAnsi="Times New Roman" w:cs="Times New Roman"/>
          <w:color w:val="0000FF"/>
          <w:sz w:val="19"/>
        </w:rPr>
        <w:lastRenderedPageBreak/>
        <w:t xml:space="preserve">Packing </w:t>
      </w:r>
      <w:r>
        <w:rPr>
          <w:rFonts w:ascii="Times New Roman" w:eastAsia="Times New Roman" w:hAnsi="Times New Roman" w:cs="Times New Roman"/>
          <w:sz w:val="19"/>
        </w:rPr>
        <w:t xml:space="preserve"> </w:t>
      </w:r>
      <w:r w:rsidR="006C5340">
        <w:rPr>
          <w:rFonts w:ascii="Times New Roman" w:eastAsia="Times New Roman" w:hAnsi="Times New Roman" w:cs="Times New Roman"/>
          <w:sz w:val="19"/>
        </w:rPr>
        <w:t>ADSEAL</w:t>
      </w:r>
      <w:proofErr w:type="gramEnd"/>
      <w:r w:rsidR="006C5340">
        <w:rPr>
          <w:rFonts w:ascii="Times New Roman" w:eastAsia="Times New Roman" w:hAnsi="Times New Roman" w:cs="Times New Roman"/>
          <w:sz w:val="19"/>
        </w:rPr>
        <w:t xml:space="preserve"> BGE-520</w:t>
      </w:r>
      <w:r>
        <w:rPr>
          <w:rFonts w:ascii="Times New Roman" w:eastAsia="Times New Roman" w:hAnsi="Times New Roman" w:cs="Times New Roman"/>
          <w:sz w:val="19"/>
        </w:rPr>
        <w:t xml:space="preserve"> is packed and delivered in steel drums, 200 kg per drum as a standard pack. </w:t>
      </w:r>
    </w:p>
    <w:p w14:paraId="7F73AD50" w14:textId="77777777" w:rsidR="00725FA6" w:rsidRDefault="00000000">
      <w:pPr>
        <w:spacing w:after="0"/>
        <w:ind w:left="86"/>
      </w:pPr>
      <w:r>
        <w:rPr>
          <w:rFonts w:ascii="Times New Roman" w:eastAsia="Times New Roman" w:hAnsi="Times New Roman" w:cs="Times New Roman"/>
          <w:sz w:val="19"/>
        </w:rPr>
        <w:t xml:space="preserve"> </w:t>
      </w:r>
    </w:p>
    <w:p w14:paraId="13CCCB67" w14:textId="77777777" w:rsidR="00725FA6" w:rsidRDefault="00000000">
      <w:pPr>
        <w:spacing w:after="37"/>
        <w:ind w:left="58" w:right="-32"/>
      </w:pPr>
      <w:r>
        <w:rPr>
          <w:noProof/>
        </w:rPr>
        <mc:AlternateContent>
          <mc:Choice Requires="wpg">
            <w:drawing>
              <wp:inline distT="0" distB="0" distL="0" distR="0" wp14:anchorId="4642994D" wp14:editId="03FFEE7A">
                <wp:extent cx="5676900" cy="16764"/>
                <wp:effectExtent l="0" t="0" r="0" b="0"/>
                <wp:docPr id="3394" name="Group 3394"/>
                <wp:cNvGraphicFramePr/>
                <a:graphic xmlns:a="http://schemas.openxmlformats.org/drawingml/2006/main">
                  <a:graphicData uri="http://schemas.microsoft.com/office/word/2010/wordprocessingGroup">
                    <wpg:wgp>
                      <wpg:cNvGrpSpPr/>
                      <wpg:grpSpPr>
                        <a:xfrm>
                          <a:off x="0" y="0"/>
                          <a:ext cx="5676900" cy="16764"/>
                          <a:chOff x="0" y="0"/>
                          <a:chExt cx="5676900" cy="16764"/>
                        </a:xfrm>
                      </wpg:grpSpPr>
                      <wps:wsp>
                        <wps:cNvPr id="4922" name="Shape 4922"/>
                        <wps:cNvSpPr/>
                        <wps:spPr>
                          <a:xfrm>
                            <a:off x="0" y="0"/>
                            <a:ext cx="5676900" cy="16764"/>
                          </a:xfrm>
                          <a:custGeom>
                            <a:avLst/>
                            <a:gdLst/>
                            <a:ahLst/>
                            <a:cxnLst/>
                            <a:rect l="0" t="0" r="0" b="0"/>
                            <a:pathLst>
                              <a:path w="5676900" h="16764">
                                <a:moveTo>
                                  <a:pt x="0" y="0"/>
                                </a:moveTo>
                                <a:lnTo>
                                  <a:pt x="5676900" y="0"/>
                                </a:lnTo>
                                <a:lnTo>
                                  <a:pt x="5676900"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394" style="width:447pt;height:1.31999pt;mso-position-horizontal-relative:char;mso-position-vertical-relative:line" coordsize="56769,167">
                <v:shape id="Shape 4923" style="position:absolute;width:56769;height:167;left:0;top:0;" coordsize="5676900,16764" path="m0,0l5676900,0l5676900,16764l0,16764l0,0">
                  <v:stroke weight="0pt" endcap="flat" joinstyle="miter" miterlimit="10" on="false" color="#000000" opacity="0"/>
                  <v:fill on="true" color="#000000"/>
                </v:shape>
              </v:group>
            </w:pict>
          </mc:Fallback>
        </mc:AlternateContent>
      </w:r>
    </w:p>
    <w:p w14:paraId="32A3F347" w14:textId="77777777" w:rsidR="00725FA6" w:rsidRDefault="00000000">
      <w:pPr>
        <w:spacing w:after="0"/>
        <w:ind w:left="86"/>
      </w:pPr>
      <w:r>
        <w:rPr>
          <w:rFonts w:ascii="Times New Roman" w:eastAsia="Times New Roman" w:hAnsi="Times New Roman" w:cs="Times New Roman"/>
          <w:sz w:val="19"/>
        </w:rPr>
        <w:t xml:space="preserve"> </w:t>
      </w:r>
    </w:p>
    <w:p w14:paraId="56B8C1DC" w14:textId="63B929DB" w:rsidR="00725FA6" w:rsidRDefault="00000000">
      <w:pPr>
        <w:spacing w:after="4" w:line="249" w:lineRule="auto"/>
        <w:ind w:left="2111" w:hanging="2040"/>
        <w:jc w:val="both"/>
      </w:pPr>
      <w:proofErr w:type="gramStart"/>
      <w:r>
        <w:rPr>
          <w:rFonts w:ascii="Times New Roman" w:eastAsia="Times New Roman" w:hAnsi="Times New Roman" w:cs="Times New Roman"/>
          <w:color w:val="0000FF"/>
          <w:sz w:val="19"/>
        </w:rPr>
        <w:t xml:space="preserve">Storage </w:t>
      </w:r>
      <w:r>
        <w:rPr>
          <w:rFonts w:ascii="Times New Roman" w:eastAsia="Times New Roman" w:hAnsi="Times New Roman" w:cs="Times New Roman"/>
          <w:sz w:val="19"/>
        </w:rPr>
        <w:t xml:space="preserve"> </w:t>
      </w:r>
      <w:r w:rsidR="006C5340">
        <w:rPr>
          <w:rFonts w:ascii="Times New Roman" w:eastAsia="Times New Roman" w:hAnsi="Times New Roman" w:cs="Times New Roman"/>
          <w:sz w:val="19"/>
        </w:rPr>
        <w:t>ADSEAL</w:t>
      </w:r>
      <w:proofErr w:type="gramEnd"/>
      <w:r w:rsidR="006C5340">
        <w:rPr>
          <w:rFonts w:ascii="Times New Roman" w:eastAsia="Times New Roman" w:hAnsi="Times New Roman" w:cs="Times New Roman"/>
          <w:sz w:val="19"/>
        </w:rPr>
        <w:t xml:space="preserve"> BGE-520</w:t>
      </w:r>
      <w:r>
        <w:rPr>
          <w:rFonts w:ascii="Times New Roman" w:eastAsia="Times New Roman" w:hAnsi="Times New Roman" w:cs="Times New Roman"/>
          <w:sz w:val="19"/>
        </w:rPr>
        <w:t xml:space="preserve"> should be stored in original tightly closed container, in dry and cool conditions. Under these conditions, it has a storage life of at least two years from the date of manufacturing. </w:t>
      </w:r>
      <w:r>
        <w:rPr>
          <w:rFonts w:ascii="Times New Roman" w:eastAsia="Times New Roman" w:hAnsi="Times New Roman" w:cs="Times New Roman"/>
          <w:sz w:val="18"/>
        </w:rPr>
        <w:t xml:space="preserve"> </w:t>
      </w:r>
    </w:p>
    <w:p w14:paraId="08F1F150" w14:textId="77777777" w:rsidR="00725FA6" w:rsidRDefault="00000000">
      <w:pPr>
        <w:spacing w:after="0"/>
        <w:ind w:left="86"/>
      </w:pPr>
      <w:r>
        <w:rPr>
          <w:rFonts w:ascii="Times New Roman" w:eastAsia="Times New Roman" w:hAnsi="Times New Roman" w:cs="Times New Roman"/>
          <w:sz w:val="19"/>
        </w:rPr>
        <w:t xml:space="preserve"> </w:t>
      </w:r>
    </w:p>
    <w:p w14:paraId="44C33C1D" w14:textId="77777777" w:rsidR="00725FA6" w:rsidRDefault="00000000">
      <w:pPr>
        <w:spacing w:after="37"/>
        <w:ind w:left="58" w:right="-32"/>
      </w:pPr>
      <w:r>
        <w:rPr>
          <w:noProof/>
        </w:rPr>
        <mc:AlternateContent>
          <mc:Choice Requires="wpg">
            <w:drawing>
              <wp:inline distT="0" distB="0" distL="0" distR="0" wp14:anchorId="0C6C6716" wp14:editId="35BB6347">
                <wp:extent cx="5676900" cy="16764"/>
                <wp:effectExtent l="0" t="0" r="0" b="0"/>
                <wp:docPr id="3396" name="Group 3396"/>
                <wp:cNvGraphicFramePr/>
                <a:graphic xmlns:a="http://schemas.openxmlformats.org/drawingml/2006/main">
                  <a:graphicData uri="http://schemas.microsoft.com/office/word/2010/wordprocessingGroup">
                    <wpg:wgp>
                      <wpg:cNvGrpSpPr/>
                      <wpg:grpSpPr>
                        <a:xfrm>
                          <a:off x="0" y="0"/>
                          <a:ext cx="5676900" cy="16764"/>
                          <a:chOff x="0" y="0"/>
                          <a:chExt cx="5676900" cy="16764"/>
                        </a:xfrm>
                      </wpg:grpSpPr>
                      <wps:wsp>
                        <wps:cNvPr id="4924" name="Shape 4924"/>
                        <wps:cNvSpPr/>
                        <wps:spPr>
                          <a:xfrm>
                            <a:off x="0" y="0"/>
                            <a:ext cx="5676900" cy="16764"/>
                          </a:xfrm>
                          <a:custGeom>
                            <a:avLst/>
                            <a:gdLst/>
                            <a:ahLst/>
                            <a:cxnLst/>
                            <a:rect l="0" t="0" r="0" b="0"/>
                            <a:pathLst>
                              <a:path w="5676900" h="16764">
                                <a:moveTo>
                                  <a:pt x="0" y="0"/>
                                </a:moveTo>
                                <a:lnTo>
                                  <a:pt x="5676900" y="0"/>
                                </a:lnTo>
                                <a:lnTo>
                                  <a:pt x="5676900"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396" style="width:447pt;height:1.31999pt;mso-position-horizontal-relative:char;mso-position-vertical-relative:line" coordsize="56769,167">
                <v:shape id="Shape 4925" style="position:absolute;width:56769;height:167;left:0;top:0;" coordsize="5676900,16764" path="m0,0l5676900,0l5676900,16764l0,16764l0,0">
                  <v:stroke weight="0pt" endcap="flat" joinstyle="miter" miterlimit="10" on="false" color="#000000" opacity="0"/>
                  <v:fill on="true" color="#000000"/>
                </v:shape>
              </v:group>
            </w:pict>
          </mc:Fallback>
        </mc:AlternateContent>
      </w:r>
    </w:p>
    <w:p w14:paraId="10E60B44" w14:textId="77777777" w:rsidR="00725FA6" w:rsidRDefault="00000000">
      <w:pPr>
        <w:spacing w:after="0"/>
        <w:ind w:left="86"/>
      </w:pPr>
      <w:r>
        <w:rPr>
          <w:rFonts w:ascii="Times New Roman" w:eastAsia="Times New Roman" w:hAnsi="Times New Roman" w:cs="Times New Roman"/>
          <w:sz w:val="19"/>
        </w:rPr>
        <w:t xml:space="preserve"> </w:t>
      </w:r>
    </w:p>
    <w:p w14:paraId="644AE44D" w14:textId="5BFD0538" w:rsidR="00725FA6" w:rsidRDefault="00000000">
      <w:pPr>
        <w:spacing w:after="4" w:line="249" w:lineRule="auto"/>
        <w:ind w:left="2111" w:hanging="2040"/>
        <w:jc w:val="both"/>
      </w:pPr>
      <w:proofErr w:type="gramStart"/>
      <w:r>
        <w:rPr>
          <w:rFonts w:ascii="Times New Roman" w:eastAsia="Times New Roman" w:hAnsi="Times New Roman" w:cs="Times New Roman"/>
          <w:color w:val="0000FF"/>
          <w:sz w:val="19"/>
        </w:rPr>
        <w:t xml:space="preserve">Handling </w:t>
      </w:r>
      <w:r>
        <w:rPr>
          <w:rFonts w:ascii="Times New Roman" w:eastAsia="Times New Roman" w:hAnsi="Times New Roman" w:cs="Times New Roman"/>
          <w:sz w:val="19"/>
        </w:rPr>
        <w:t xml:space="preserve"> Please</w:t>
      </w:r>
      <w:proofErr w:type="gramEnd"/>
      <w:r>
        <w:rPr>
          <w:rFonts w:ascii="Times New Roman" w:eastAsia="Times New Roman" w:hAnsi="Times New Roman" w:cs="Times New Roman"/>
          <w:sz w:val="19"/>
        </w:rPr>
        <w:t xml:space="preserve"> refer to the SDS of the product for more instructions on safe storage and handling of </w:t>
      </w:r>
      <w:r w:rsidR="006C5340">
        <w:rPr>
          <w:rFonts w:ascii="Times New Roman" w:eastAsia="Times New Roman" w:hAnsi="Times New Roman" w:cs="Times New Roman"/>
          <w:sz w:val="19"/>
        </w:rPr>
        <w:t>ADSEAL BGE-520</w:t>
      </w:r>
      <w:r>
        <w:rPr>
          <w:rFonts w:ascii="Times New Roman" w:eastAsia="Times New Roman" w:hAnsi="Times New Roman" w:cs="Times New Roman"/>
          <w:sz w:val="19"/>
        </w:rPr>
        <w:t xml:space="preserve">. </w:t>
      </w:r>
    </w:p>
    <w:p w14:paraId="28254B72" w14:textId="77777777" w:rsidR="00725FA6" w:rsidRDefault="00000000">
      <w:pPr>
        <w:spacing w:after="0"/>
        <w:ind w:left="86"/>
      </w:pPr>
      <w:r>
        <w:rPr>
          <w:rFonts w:ascii="Times New Roman" w:eastAsia="Times New Roman" w:hAnsi="Times New Roman" w:cs="Times New Roman"/>
          <w:sz w:val="19"/>
        </w:rPr>
        <w:t xml:space="preserve">  </w:t>
      </w:r>
    </w:p>
    <w:p w14:paraId="39CC165A" w14:textId="77777777" w:rsidR="00725FA6" w:rsidRDefault="00000000">
      <w:pPr>
        <w:spacing w:after="0"/>
        <w:ind w:left="86"/>
      </w:pPr>
      <w:r>
        <w:rPr>
          <w:rFonts w:ascii="Times New Roman" w:eastAsia="Times New Roman" w:hAnsi="Times New Roman" w:cs="Times New Roman"/>
          <w:sz w:val="19"/>
        </w:rPr>
        <w:t xml:space="preserve"> </w:t>
      </w:r>
    </w:p>
    <w:p w14:paraId="65824E8A" w14:textId="77777777" w:rsidR="00725FA6" w:rsidRDefault="00000000">
      <w:pPr>
        <w:spacing w:after="0"/>
        <w:ind w:left="86"/>
      </w:pPr>
      <w:r>
        <w:rPr>
          <w:rFonts w:ascii="Times New Roman" w:eastAsia="Times New Roman" w:hAnsi="Times New Roman" w:cs="Times New Roman"/>
          <w:sz w:val="19"/>
        </w:rPr>
        <w:t xml:space="preserve"> </w:t>
      </w:r>
    </w:p>
    <w:p w14:paraId="530BE7C9" w14:textId="77777777" w:rsidR="00725FA6" w:rsidRDefault="00000000">
      <w:pPr>
        <w:spacing w:after="0"/>
        <w:ind w:left="86"/>
      </w:pPr>
      <w:r>
        <w:rPr>
          <w:rFonts w:ascii="Times New Roman" w:eastAsia="Times New Roman" w:hAnsi="Times New Roman" w:cs="Times New Roman"/>
          <w:sz w:val="19"/>
        </w:rPr>
        <w:t xml:space="preserve"> </w:t>
      </w:r>
    </w:p>
    <w:p w14:paraId="0AC7FA31" w14:textId="77777777" w:rsidR="00725FA6" w:rsidRDefault="00000000">
      <w:pPr>
        <w:spacing w:after="0"/>
        <w:ind w:left="86"/>
      </w:pPr>
      <w:r>
        <w:rPr>
          <w:rFonts w:ascii="Times New Roman" w:eastAsia="Times New Roman" w:hAnsi="Times New Roman" w:cs="Times New Roman"/>
          <w:sz w:val="19"/>
        </w:rPr>
        <w:t xml:space="preserve"> </w:t>
      </w:r>
    </w:p>
    <w:p w14:paraId="34D5DA0E" w14:textId="77777777" w:rsidR="00725FA6" w:rsidRDefault="00000000">
      <w:pPr>
        <w:spacing w:after="0"/>
        <w:ind w:left="86"/>
      </w:pPr>
      <w:r>
        <w:rPr>
          <w:rFonts w:ascii="Times New Roman" w:eastAsia="Times New Roman" w:hAnsi="Times New Roman" w:cs="Times New Roman"/>
          <w:sz w:val="19"/>
        </w:rPr>
        <w:t xml:space="preserve"> </w:t>
      </w:r>
    </w:p>
    <w:p w14:paraId="0B1B2408" w14:textId="77777777" w:rsidR="00725FA6" w:rsidRDefault="00000000">
      <w:pPr>
        <w:spacing w:after="0"/>
        <w:ind w:left="86"/>
      </w:pPr>
      <w:r>
        <w:rPr>
          <w:rFonts w:ascii="Times New Roman" w:eastAsia="Times New Roman" w:hAnsi="Times New Roman" w:cs="Times New Roman"/>
          <w:sz w:val="19"/>
        </w:rPr>
        <w:t xml:space="preserve"> </w:t>
      </w:r>
    </w:p>
    <w:p w14:paraId="2B41EB53" w14:textId="77777777" w:rsidR="00725FA6" w:rsidRDefault="00000000">
      <w:pPr>
        <w:spacing w:after="0"/>
        <w:ind w:left="86"/>
      </w:pPr>
      <w:r>
        <w:rPr>
          <w:rFonts w:ascii="Times New Roman" w:eastAsia="Times New Roman" w:hAnsi="Times New Roman" w:cs="Times New Roman"/>
          <w:sz w:val="19"/>
        </w:rPr>
        <w:t xml:space="preserve"> </w:t>
      </w:r>
    </w:p>
    <w:p w14:paraId="1AED8D45" w14:textId="77777777" w:rsidR="00725FA6" w:rsidRDefault="00000000">
      <w:pPr>
        <w:spacing w:after="0"/>
        <w:ind w:left="86"/>
      </w:pPr>
      <w:r>
        <w:rPr>
          <w:rFonts w:ascii="Times New Roman" w:eastAsia="Times New Roman" w:hAnsi="Times New Roman" w:cs="Times New Roman"/>
          <w:sz w:val="19"/>
        </w:rPr>
        <w:t xml:space="preserve"> </w:t>
      </w:r>
    </w:p>
    <w:p w14:paraId="265159CC" w14:textId="77777777" w:rsidR="00725FA6" w:rsidRDefault="00000000">
      <w:pPr>
        <w:spacing w:after="0"/>
        <w:ind w:left="86"/>
      </w:pPr>
      <w:r>
        <w:rPr>
          <w:rFonts w:ascii="Times New Roman" w:eastAsia="Times New Roman" w:hAnsi="Times New Roman" w:cs="Times New Roman"/>
          <w:sz w:val="19"/>
        </w:rPr>
        <w:t xml:space="preserve"> </w:t>
      </w:r>
    </w:p>
    <w:p w14:paraId="19EEB6C3" w14:textId="77777777" w:rsidR="00725FA6" w:rsidRDefault="00000000">
      <w:pPr>
        <w:spacing w:after="0"/>
        <w:ind w:left="86"/>
      </w:pPr>
      <w:r>
        <w:rPr>
          <w:rFonts w:ascii="Times New Roman" w:eastAsia="Times New Roman" w:hAnsi="Times New Roman" w:cs="Times New Roman"/>
          <w:sz w:val="19"/>
        </w:rPr>
        <w:t xml:space="preserve"> </w:t>
      </w:r>
    </w:p>
    <w:p w14:paraId="75E60D89" w14:textId="77777777" w:rsidR="00725FA6" w:rsidRDefault="00000000">
      <w:pPr>
        <w:spacing w:after="0"/>
        <w:ind w:left="86"/>
      </w:pPr>
      <w:r>
        <w:rPr>
          <w:rFonts w:ascii="Times New Roman" w:eastAsia="Times New Roman" w:hAnsi="Times New Roman" w:cs="Times New Roman"/>
          <w:sz w:val="19"/>
        </w:rPr>
        <w:t xml:space="preserve"> </w:t>
      </w:r>
    </w:p>
    <w:p w14:paraId="15A2318A" w14:textId="77777777" w:rsidR="00725FA6" w:rsidRDefault="00000000">
      <w:pPr>
        <w:spacing w:after="0"/>
        <w:ind w:left="86"/>
      </w:pPr>
      <w:r>
        <w:rPr>
          <w:rFonts w:ascii="Times New Roman" w:eastAsia="Times New Roman" w:hAnsi="Times New Roman" w:cs="Times New Roman"/>
          <w:sz w:val="19"/>
        </w:rPr>
        <w:t xml:space="preserve"> </w:t>
      </w:r>
    </w:p>
    <w:p w14:paraId="0A533CD9" w14:textId="77777777" w:rsidR="00725FA6" w:rsidRDefault="00000000">
      <w:pPr>
        <w:spacing w:after="0"/>
        <w:ind w:left="86"/>
      </w:pPr>
      <w:r>
        <w:rPr>
          <w:rFonts w:ascii="Times New Roman" w:eastAsia="Times New Roman" w:hAnsi="Times New Roman" w:cs="Times New Roman"/>
          <w:sz w:val="19"/>
        </w:rPr>
        <w:t xml:space="preserve"> </w:t>
      </w:r>
    </w:p>
    <w:p w14:paraId="36520FC6" w14:textId="77777777" w:rsidR="00725FA6" w:rsidRDefault="00000000">
      <w:pPr>
        <w:spacing w:after="0"/>
        <w:ind w:left="86"/>
      </w:pPr>
      <w:r>
        <w:rPr>
          <w:rFonts w:ascii="Times New Roman" w:eastAsia="Times New Roman" w:hAnsi="Times New Roman" w:cs="Times New Roman"/>
          <w:sz w:val="19"/>
        </w:rPr>
        <w:t xml:space="preserve"> </w:t>
      </w:r>
    </w:p>
    <w:p w14:paraId="0533E897" w14:textId="77777777" w:rsidR="00725FA6" w:rsidRDefault="00000000">
      <w:pPr>
        <w:spacing w:after="0"/>
        <w:ind w:left="86"/>
      </w:pPr>
      <w:r>
        <w:rPr>
          <w:rFonts w:ascii="Times New Roman" w:eastAsia="Times New Roman" w:hAnsi="Times New Roman" w:cs="Times New Roman"/>
          <w:sz w:val="19"/>
        </w:rPr>
        <w:t xml:space="preserve"> </w:t>
      </w:r>
    </w:p>
    <w:p w14:paraId="336E8B2C" w14:textId="77777777" w:rsidR="00725FA6" w:rsidRDefault="00000000">
      <w:pPr>
        <w:spacing w:after="0"/>
        <w:ind w:left="86"/>
      </w:pPr>
      <w:r>
        <w:rPr>
          <w:rFonts w:ascii="Times New Roman" w:eastAsia="Times New Roman" w:hAnsi="Times New Roman" w:cs="Times New Roman"/>
          <w:sz w:val="19"/>
        </w:rPr>
        <w:t xml:space="preserve"> </w:t>
      </w:r>
    </w:p>
    <w:p w14:paraId="32DDF82B" w14:textId="77777777" w:rsidR="00725FA6" w:rsidRDefault="00000000">
      <w:pPr>
        <w:spacing w:after="0"/>
        <w:ind w:left="86"/>
      </w:pPr>
      <w:r>
        <w:rPr>
          <w:rFonts w:ascii="Times New Roman" w:eastAsia="Times New Roman" w:hAnsi="Times New Roman" w:cs="Times New Roman"/>
          <w:sz w:val="19"/>
        </w:rPr>
        <w:t xml:space="preserve"> </w:t>
      </w:r>
    </w:p>
    <w:p w14:paraId="088653A7" w14:textId="77777777" w:rsidR="00725FA6" w:rsidRDefault="00000000">
      <w:pPr>
        <w:spacing w:after="0"/>
        <w:ind w:left="86"/>
      </w:pPr>
      <w:r>
        <w:rPr>
          <w:rFonts w:ascii="Times New Roman" w:eastAsia="Times New Roman" w:hAnsi="Times New Roman" w:cs="Times New Roman"/>
          <w:sz w:val="19"/>
        </w:rPr>
        <w:t xml:space="preserve"> </w:t>
      </w:r>
    </w:p>
    <w:p w14:paraId="2443F2D4" w14:textId="77777777" w:rsidR="00725FA6" w:rsidRDefault="00000000">
      <w:pPr>
        <w:spacing w:after="0" w:line="241" w:lineRule="auto"/>
        <w:ind w:left="86" w:right="8777"/>
      </w:pPr>
      <w:r>
        <w:rPr>
          <w:rFonts w:ascii="Times New Roman" w:eastAsia="Times New Roman" w:hAnsi="Times New Roman" w:cs="Times New Roman"/>
          <w:sz w:val="19"/>
        </w:rPr>
        <w:t xml:space="preserve"> .  </w:t>
      </w:r>
    </w:p>
    <w:p w14:paraId="5DC77B97" w14:textId="77777777" w:rsidR="00725FA6" w:rsidRDefault="00000000">
      <w:pPr>
        <w:spacing w:after="0"/>
        <w:ind w:left="86"/>
      </w:pPr>
      <w:r>
        <w:rPr>
          <w:rFonts w:ascii="Times New Roman" w:eastAsia="Times New Roman" w:hAnsi="Times New Roman" w:cs="Times New Roman"/>
          <w:sz w:val="19"/>
        </w:rPr>
        <w:t xml:space="preserve"> </w:t>
      </w:r>
    </w:p>
    <w:p w14:paraId="48DD421F" w14:textId="77777777" w:rsidR="00725FA6" w:rsidRDefault="00000000">
      <w:pPr>
        <w:spacing w:after="0"/>
        <w:ind w:left="86"/>
      </w:pPr>
      <w:r>
        <w:rPr>
          <w:rFonts w:ascii="Times New Roman" w:eastAsia="Times New Roman" w:hAnsi="Times New Roman" w:cs="Times New Roman"/>
          <w:sz w:val="19"/>
        </w:rPr>
        <w:t xml:space="preserve"> </w:t>
      </w:r>
    </w:p>
    <w:p w14:paraId="6B3E792C" w14:textId="77777777" w:rsidR="00725FA6" w:rsidRDefault="00000000">
      <w:pPr>
        <w:spacing w:after="0"/>
        <w:ind w:left="86"/>
      </w:pPr>
      <w:r>
        <w:rPr>
          <w:rFonts w:ascii="Times New Roman" w:eastAsia="Times New Roman" w:hAnsi="Times New Roman" w:cs="Times New Roman"/>
          <w:sz w:val="19"/>
        </w:rPr>
        <w:t xml:space="preserve"> </w:t>
      </w:r>
    </w:p>
    <w:p w14:paraId="56BB8BFD" w14:textId="77777777" w:rsidR="00725FA6" w:rsidRDefault="00000000">
      <w:pPr>
        <w:spacing w:after="0"/>
        <w:ind w:left="86"/>
      </w:pPr>
      <w:r>
        <w:rPr>
          <w:rFonts w:ascii="Times New Roman" w:eastAsia="Times New Roman" w:hAnsi="Times New Roman" w:cs="Times New Roman"/>
          <w:sz w:val="19"/>
        </w:rPr>
        <w:t xml:space="preserve"> </w:t>
      </w:r>
    </w:p>
    <w:p w14:paraId="73F63E40" w14:textId="77777777" w:rsidR="00725FA6" w:rsidRDefault="00000000">
      <w:pPr>
        <w:spacing w:after="0"/>
        <w:ind w:left="86"/>
      </w:pPr>
      <w:r>
        <w:rPr>
          <w:rFonts w:ascii="Times New Roman" w:eastAsia="Times New Roman" w:hAnsi="Times New Roman" w:cs="Times New Roman"/>
          <w:sz w:val="19"/>
        </w:rPr>
        <w:t xml:space="preserve"> </w:t>
      </w:r>
    </w:p>
    <w:p w14:paraId="48BF192E" w14:textId="77777777" w:rsidR="00725FA6" w:rsidRDefault="00000000">
      <w:pPr>
        <w:spacing w:after="0"/>
        <w:ind w:left="86"/>
      </w:pPr>
      <w:r>
        <w:rPr>
          <w:rFonts w:ascii="Times New Roman" w:eastAsia="Times New Roman" w:hAnsi="Times New Roman" w:cs="Times New Roman"/>
          <w:sz w:val="19"/>
        </w:rPr>
        <w:t xml:space="preserve"> </w:t>
      </w:r>
    </w:p>
    <w:p w14:paraId="6635E455" w14:textId="77777777" w:rsidR="00725FA6" w:rsidRDefault="00000000">
      <w:pPr>
        <w:spacing w:after="0"/>
        <w:ind w:left="86"/>
      </w:pPr>
      <w:r>
        <w:rPr>
          <w:rFonts w:ascii="Times New Roman" w:eastAsia="Times New Roman" w:hAnsi="Times New Roman" w:cs="Times New Roman"/>
          <w:sz w:val="19"/>
        </w:rPr>
        <w:t xml:space="preserve"> </w:t>
      </w:r>
    </w:p>
    <w:p w14:paraId="3C857CED" w14:textId="77777777" w:rsidR="00725FA6" w:rsidRDefault="00000000">
      <w:pPr>
        <w:spacing w:after="0"/>
        <w:ind w:left="86"/>
      </w:pPr>
      <w:r>
        <w:rPr>
          <w:rFonts w:ascii="Times New Roman" w:eastAsia="Times New Roman" w:hAnsi="Times New Roman" w:cs="Times New Roman"/>
          <w:sz w:val="19"/>
        </w:rPr>
        <w:t xml:space="preserve"> </w:t>
      </w:r>
    </w:p>
    <w:p w14:paraId="68166716" w14:textId="77777777" w:rsidR="00725FA6" w:rsidRDefault="00000000">
      <w:pPr>
        <w:spacing w:after="0"/>
        <w:ind w:left="86"/>
      </w:pPr>
      <w:r>
        <w:rPr>
          <w:rFonts w:ascii="Times New Roman" w:eastAsia="Times New Roman" w:hAnsi="Times New Roman" w:cs="Times New Roman"/>
          <w:sz w:val="19"/>
        </w:rPr>
        <w:t xml:space="preserve"> </w:t>
      </w:r>
    </w:p>
    <w:p w14:paraId="3E7DB2C6" w14:textId="77777777" w:rsidR="00725FA6" w:rsidRDefault="00000000">
      <w:pPr>
        <w:spacing w:after="0"/>
        <w:ind w:left="86"/>
      </w:pPr>
      <w:r>
        <w:rPr>
          <w:rFonts w:ascii="Times New Roman" w:eastAsia="Times New Roman" w:hAnsi="Times New Roman" w:cs="Times New Roman"/>
          <w:sz w:val="19"/>
        </w:rPr>
        <w:t xml:space="preserve"> </w:t>
      </w:r>
    </w:p>
    <w:p w14:paraId="77403277" w14:textId="77777777" w:rsidR="00725FA6" w:rsidRDefault="00000000">
      <w:pPr>
        <w:spacing w:after="0"/>
        <w:ind w:left="86"/>
      </w:pPr>
      <w:r>
        <w:rPr>
          <w:rFonts w:ascii="Times New Roman" w:eastAsia="Times New Roman" w:hAnsi="Times New Roman" w:cs="Times New Roman"/>
          <w:sz w:val="19"/>
        </w:rPr>
        <w:t xml:space="preserve"> </w:t>
      </w:r>
    </w:p>
    <w:p w14:paraId="74DCE594" w14:textId="77777777" w:rsidR="00725FA6" w:rsidRDefault="00000000">
      <w:pPr>
        <w:spacing w:after="0"/>
        <w:ind w:left="86"/>
      </w:pPr>
      <w:r>
        <w:rPr>
          <w:rFonts w:ascii="Times New Roman" w:eastAsia="Times New Roman" w:hAnsi="Times New Roman" w:cs="Times New Roman"/>
          <w:sz w:val="19"/>
        </w:rPr>
        <w:t xml:space="preserve"> </w:t>
      </w:r>
    </w:p>
    <w:p w14:paraId="596063C3" w14:textId="77777777" w:rsidR="00725FA6" w:rsidRDefault="00000000">
      <w:pPr>
        <w:spacing w:after="0"/>
        <w:ind w:left="86"/>
      </w:pPr>
      <w:r>
        <w:rPr>
          <w:rFonts w:ascii="Times New Roman" w:eastAsia="Times New Roman" w:hAnsi="Times New Roman" w:cs="Times New Roman"/>
          <w:sz w:val="19"/>
        </w:rPr>
        <w:t xml:space="preserve"> </w:t>
      </w:r>
    </w:p>
    <w:p w14:paraId="61E01990" w14:textId="77777777" w:rsidR="00725FA6" w:rsidRDefault="00000000">
      <w:pPr>
        <w:spacing w:after="0"/>
        <w:ind w:left="86"/>
      </w:pPr>
      <w:r>
        <w:rPr>
          <w:rFonts w:ascii="Times New Roman" w:eastAsia="Times New Roman" w:hAnsi="Times New Roman" w:cs="Times New Roman"/>
          <w:sz w:val="19"/>
        </w:rPr>
        <w:t xml:space="preserve"> </w:t>
      </w:r>
    </w:p>
    <w:p w14:paraId="6D418E77" w14:textId="77777777" w:rsidR="00725FA6" w:rsidRDefault="00000000">
      <w:pPr>
        <w:spacing w:after="0"/>
        <w:ind w:left="86"/>
      </w:pPr>
      <w:r>
        <w:rPr>
          <w:rFonts w:ascii="Times New Roman" w:eastAsia="Times New Roman" w:hAnsi="Times New Roman" w:cs="Times New Roman"/>
          <w:sz w:val="19"/>
        </w:rPr>
        <w:t xml:space="preserve"> </w:t>
      </w:r>
    </w:p>
    <w:sectPr w:rsidR="00725FA6">
      <w:pgSz w:w="12240" w:h="15840"/>
      <w:pgMar w:top="283" w:right="1318" w:bottom="818" w:left="195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FA6"/>
    <w:rsid w:val="00572F22"/>
    <w:rsid w:val="006C5340"/>
    <w:rsid w:val="00725FA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B6705"/>
  <w15:docId w15:val="{F1D77042-A4B2-4213-BDD6-5AD01A72D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291</Words>
  <Characters>1659</Characters>
  <Application>Microsoft Office Word</Application>
  <DocSecurity>0</DocSecurity>
  <Lines>13</Lines>
  <Paragraphs>3</Paragraphs>
  <ScaleCrop>false</ScaleCrop>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Epotec RD-102 TDS</dc:title>
  <dc:subject>Epotec RD-102 aliphatic reactive diluent for epoxy resins based on butyl glycidyl ether. Epotec RD-102 low viscosity. Epotec RD-102 good substrate &amp; filler wetting. Quote, buy or sample Epotec RD-102.  CAS# 2426-08-6</dc:subject>
  <dc:creator>Epotec RD-102 distributor</dc:creator>
  <cp:keywords/>
  <cp:lastModifiedBy>VIVEK ANANDAN</cp:lastModifiedBy>
  <cp:revision>2</cp:revision>
  <dcterms:created xsi:type="dcterms:W3CDTF">2026-10-13T05:11:00Z</dcterms:created>
  <dcterms:modified xsi:type="dcterms:W3CDTF">2026-10-13T05:11:00Z</dcterms:modified>
</cp:coreProperties>
</file>